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92C" w:rsidRDefault="00F1292C" w:rsidP="00F1292C">
      <w:pPr>
        <w:pStyle w:val="Heading1"/>
        <w:spacing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Toc232219983"/>
      <w:bookmarkStart w:id="1" w:name="_Toc232220376"/>
      <w:r>
        <w:rPr>
          <w:rFonts w:ascii="Times New Roman" w:hAnsi="Times New Roman" w:cs="Times New Roman"/>
          <w:sz w:val="28"/>
          <w:szCs w:val="28"/>
        </w:rPr>
        <w:t>Лекция 1.</w:t>
      </w:r>
    </w:p>
    <w:p w:rsidR="00F97B86" w:rsidRDefault="00F97B86" w:rsidP="00F97B86"/>
    <w:p w:rsidR="00F97B86" w:rsidRPr="00F97B86" w:rsidRDefault="00F97B86" w:rsidP="00F97B86">
      <w:pPr>
        <w:ind w:firstLine="720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Цель лекции: ознакомление студентов с целью и задачами дисциплины, с  особенностями инфокоммуникационных услуг, с требованиями к современным сетям связи, с понятием мультисервисной сети.</w:t>
      </w:r>
    </w:p>
    <w:p w:rsidR="00F97B86" w:rsidRPr="00F97B86" w:rsidRDefault="00F97B86" w:rsidP="00F97B86">
      <w:pPr>
        <w:spacing w:before="100" w:beforeAutospacing="1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      Содержание:</w:t>
      </w:r>
    </w:p>
    <w:p w:rsidR="00F97B86" w:rsidRPr="00F97B86" w:rsidRDefault="00F97B86" w:rsidP="00F97B86">
      <w:pPr>
        <w:ind w:firstLine="720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а) цели и задачи дисциплины;</w:t>
      </w:r>
    </w:p>
    <w:p w:rsidR="00F97B86" w:rsidRPr="00F97B86" w:rsidRDefault="00F97B86" w:rsidP="00F97B86">
      <w:pPr>
        <w:ind w:firstLine="720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б) особенности инфокоммуникационных услуг;</w:t>
      </w:r>
    </w:p>
    <w:p w:rsidR="00F97B86" w:rsidRPr="00F97B86" w:rsidRDefault="00F97B86" w:rsidP="00F97B86">
      <w:pPr>
        <w:ind w:firstLine="720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в) требования к сетям связи;</w:t>
      </w:r>
    </w:p>
    <w:p w:rsidR="00F97B86" w:rsidRPr="00F97B86" w:rsidRDefault="00F97B86" w:rsidP="00F97B86">
      <w:pPr>
        <w:ind w:firstLine="720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г) понятие сети следующего поколения (ССП) и её базовые принципы.</w:t>
      </w:r>
    </w:p>
    <w:p w:rsidR="00F97B86" w:rsidRPr="00F97B86" w:rsidRDefault="00F97B86" w:rsidP="00F97B86">
      <w:pPr>
        <w:spacing w:before="100" w:beforeAutospacing="1" w:after="100" w:afterAutospacing="1"/>
        <w:rPr>
          <w:color w:val="000000"/>
          <w:sz w:val="27"/>
          <w:szCs w:val="27"/>
        </w:rPr>
      </w:pPr>
      <w:r w:rsidRPr="00F97B86">
        <w:rPr>
          <w:b/>
          <w:bCs/>
          <w:color w:val="000000"/>
          <w:sz w:val="27"/>
          <w:szCs w:val="27"/>
        </w:rPr>
        <w:t> </w:t>
      </w:r>
    </w:p>
    <w:p w:rsidR="00F97B86" w:rsidRDefault="00F97B86" w:rsidP="00F97B86">
      <w:bookmarkStart w:id="2" w:name="_GoBack"/>
      <w:bookmarkEnd w:id="2"/>
    </w:p>
    <w:p w:rsidR="00F97B86" w:rsidRDefault="00F97B86" w:rsidP="00F97B86"/>
    <w:p w:rsidR="00F97B86" w:rsidRPr="00F97B86" w:rsidRDefault="00F97B86" w:rsidP="00F97B86"/>
    <w:p w:rsidR="00F1292C" w:rsidRPr="00731881" w:rsidRDefault="00F1292C" w:rsidP="00F1292C">
      <w:pPr>
        <w:pStyle w:val="Heading1"/>
        <w:spacing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1881">
        <w:rPr>
          <w:rFonts w:ascii="Times New Roman" w:hAnsi="Times New Roman" w:cs="Times New Roman"/>
          <w:sz w:val="28"/>
          <w:szCs w:val="28"/>
        </w:rPr>
        <w:t>1 Анализ развития телекоммуникационных сетей</w:t>
      </w:r>
      <w:bookmarkEnd w:id="0"/>
      <w:bookmarkEnd w:id="1"/>
    </w:p>
    <w:p w:rsidR="00F1292C" w:rsidRPr="00731881" w:rsidRDefault="00F1292C" w:rsidP="00F1292C">
      <w:pPr>
        <w:jc w:val="both"/>
        <w:rPr>
          <w:sz w:val="28"/>
          <w:szCs w:val="28"/>
        </w:rPr>
      </w:pPr>
    </w:p>
    <w:p w:rsidR="00F1292C" w:rsidRPr="00731881" w:rsidRDefault="00F1292C" w:rsidP="00F1292C">
      <w:pPr>
        <w:pStyle w:val="Heading2"/>
        <w:spacing w:before="0" w:after="0"/>
        <w:ind w:firstLine="709"/>
        <w:jc w:val="both"/>
        <w:rPr>
          <w:rFonts w:ascii="Times New Roman" w:hAnsi="Times New Roman" w:cs="Times New Roman"/>
        </w:rPr>
      </w:pPr>
      <w:bookmarkStart w:id="3" w:name="_Toc232219984"/>
      <w:bookmarkStart w:id="4" w:name="_Toc232220377"/>
      <w:r w:rsidRPr="00731881">
        <w:rPr>
          <w:rFonts w:ascii="Times New Roman" w:hAnsi="Times New Roman" w:cs="Times New Roman"/>
          <w:color w:val="000000"/>
        </w:rPr>
        <w:t>1.1</w:t>
      </w:r>
      <w:r w:rsidRPr="00731881">
        <w:rPr>
          <w:rFonts w:ascii="Times New Roman" w:hAnsi="Times New Roman" w:cs="Times New Roman"/>
        </w:rPr>
        <w:t xml:space="preserve"> Инфокоммуникационные услуги и новые требования к сетям  связи</w:t>
      </w:r>
      <w:bookmarkEnd w:id="3"/>
      <w:bookmarkEnd w:id="4"/>
    </w:p>
    <w:p w:rsidR="00F1292C" w:rsidRPr="00731881" w:rsidRDefault="00F1292C" w:rsidP="00F1292C">
      <w:pPr>
        <w:pStyle w:val="Heading3"/>
        <w:spacing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_Toc232219985"/>
      <w:bookmarkStart w:id="6" w:name="_Toc232220378"/>
      <w:r w:rsidRPr="00731881">
        <w:rPr>
          <w:rFonts w:ascii="Times New Roman" w:hAnsi="Times New Roman" w:cs="Times New Roman"/>
          <w:color w:val="000000"/>
          <w:sz w:val="28"/>
          <w:szCs w:val="28"/>
        </w:rPr>
        <w:t>1.1.1</w:t>
      </w:r>
      <w:r w:rsidRPr="00731881">
        <w:rPr>
          <w:rFonts w:ascii="Times New Roman" w:hAnsi="Times New Roman" w:cs="Times New Roman"/>
          <w:sz w:val="28"/>
          <w:szCs w:val="28"/>
        </w:rPr>
        <w:t xml:space="preserve"> Роль инфокоммуникационных услуг в создании информационного общества</w:t>
      </w:r>
      <w:bookmarkEnd w:id="5"/>
      <w:bookmarkEnd w:id="6"/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Современный этап развития мировой цивилизации характеризуется переходом от </w:t>
      </w:r>
      <w:r w:rsidRPr="00731881">
        <w:rPr>
          <w:i/>
          <w:color w:val="000000"/>
          <w:sz w:val="28"/>
          <w:szCs w:val="28"/>
        </w:rPr>
        <w:t>индустриального к информационному обществу</w:t>
      </w:r>
      <w:r w:rsidRPr="00731881">
        <w:rPr>
          <w:sz w:val="28"/>
          <w:szCs w:val="28"/>
        </w:rPr>
        <w:t xml:space="preserve">, предполагающим наличие новых форм социальной и экономической деятельности, которые базируются на массовом использовании информационных и телекоммуникационных технологий. 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Технологической основой информационного общества является </w:t>
      </w:r>
      <w:r w:rsidRPr="00731881">
        <w:rPr>
          <w:i/>
          <w:color w:val="000000"/>
          <w:sz w:val="28"/>
          <w:szCs w:val="28"/>
        </w:rPr>
        <w:t>Глобальная Информационная Инфраструктура</w:t>
      </w:r>
      <w:r w:rsidRPr="00731881">
        <w:rPr>
          <w:b/>
          <w:i/>
          <w:color w:val="0000FF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</w:rPr>
        <w:t>[</w:t>
      </w:r>
      <w:r w:rsidRPr="00731881">
        <w:rPr>
          <w:color w:val="000000"/>
          <w:sz w:val="28"/>
          <w:szCs w:val="28"/>
          <w:lang w:val="en-US"/>
        </w:rPr>
        <w:t>Global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Information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Infrastructure</w:t>
      </w:r>
      <w:r w:rsidRPr="00731881">
        <w:rPr>
          <w:color w:val="000000"/>
          <w:sz w:val="28"/>
          <w:szCs w:val="28"/>
        </w:rPr>
        <w:t xml:space="preserve">, </w:t>
      </w:r>
      <w:r w:rsidRPr="00731881">
        <w:rPr>
          <w:color w:val="000000"/>
          <w:sz w:val="28"/>
          <w:szCs w:val="28"/>
          <w:lang w:val="en-US"/>
        </w:rPr>
        <w:t>GII</w:t>
      </w:r>
      <w:r w:rsidRPr="00731881">
        <w:rPr>
          <w:color w:val="000000"/>
          <w:sz w:val="28"/>
          <w:szCs w:val="28"/>
        </w:rPr>
        <w:t>]</w:t>
      </w:r>
      <w:r w:rsidRPr="00731881">
        <w:rPr>
          <w:sz w:val="28"/>
          <w:szCs w:val="28"/>
        </w:rPr>
        <w:t xml:space="preserve">, которая должна обеспечить возможность доступа к информационным ресурсам каждого жителя планеты без дискриминации [36, 37]. Информационную инфраструктуру составляет совокупность </w:t>
      </w:r>
      <w:r w:rsidRPr="00731881">
        <w:rPr>
          <w:sz w:val="28"/>
          <w:szCs w:val="28"/>
          <w:u w:val="single"/>
        </w:rPr>
        <w:t>баз данных</w:t>
      </w:r>
      <w:r w:rsidRPr="00731881">
        <w:rPr>
          <w:sz w:val="28"/>
          <w:szCs w:val="28"/>
        </w:rPr>
        <w:t xml:space="preserve">, </w:t>
      </w:r>
      <w:r w:rsidRPr="00731881">
        <w:rPr>
          <w:sz w:val="28"/>
          <w:szCs w:val="28"/>
          <w:u w:val="single"/>
        </w:rPr>
        <w:t>средств обработки информации</w:t>
      </w:r>
      <w:r w:rsidRPr="00731881">
        <w:rPr>
          <w:sz w:val="28"/>
          <w:szCs w:val="28"/>
        </w:rPr>
        <w:t xml:space="preserve">, </w:t>
      </w:r>
      <w:r w:rsidRPr="00731881">
        <w:rPr>
          <w:sz w:val="28"/>
          <w:szCs w:val="28"/>
          <w:u w:val="single"/>
        </w:rPr>
        <w:t>взаимодействующих сетей связи</w:t>
      </w:r>
      <w:r w:rsidRPr="00731881">
        <w:rPr>
          <w:sz w:val="28"/>
          <w:szCs w:val="28"/>
        </w:rPr>
        <w:t xml:space="preserve"> и </w:t>
      </w:r>
      <w:r w:rsidRPr="00731881">
        <w:rPr>
          <w:sz w:val="28"/>
          <w:szCs w:val="28"/>
          <w:u w:val="single"/>
        </w:rPr>
        <w:t>терминалов пользователей</w:t>
      </w:r>
      <w:r w:rsidRPr="00731881">
        <w:rPr>
          <w:sz w:val="28"/>
          <w:szCs w:val="28"/>
        </w:rPr>
        <w:t xml:space="preserve">. Доступ к информационным ресурсам в </w:t>
      </w:r>
      <w:r w:rsidRPr="00731881">
        <w:rPr>
          <w:color w:val="000000"/>
          <w:sz w:val="28"/>
          <w:szCs w:val="28"/>
          <w:lang w:val="en-US"/>
        </w:rPr>
        <w:t>GII</w:t>
      </w:r>
      <w:r w:rsidRPr="00731881">
        <w:rPr>
          <w:sz w:val="28"/>
          <w:szCs w:val="28"/>
        </w:rPr>
        <w:t xml:space="preserve"> реализуется посредством услуг связи нового типа, получивших название услуг Информационного общества или </w:t>
      </w:r>
      <w:r w:rsidRPr="00731881">
        <w:rPr>
          <w:i/>
          <w:sz w:val="28"/>
          <w:szCs w:val="28"/>
        </w:rPr>
        <w:t>инфокоммуникационных услуг</w:t>
      </w:r>
      <w:r w:rsidRPr="00731881">
        <w:rPr>
          <w:sz w:val="28"/>
          <w:szCs w:val="28"/>
        </w:rPr>
        <w:t xml:space="preserve">. 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Наблюдаемые в настоящее время высокие темпы роста объемов предоставления инфокоммуникационных услуг позволяют прогнозировать их преобладание на сетях связи в ближайшем будущем. На сегодняшний день развитие инфокоммуникационных услуг осуществляется, в основном, в рамках компьютерной сети </w:t>
      </w:r>
      <w:r w:rsidRPr="00731881">
        <w:rPr>
          <w:sz w:val="28"/>
          <w:szCs w:val="28"/>
          <w:lang w:val="en-US"/>
        </w:rPr>
        <w:t>Internet</w:t>
      </w:r>
      <w:r w:rsidRPr="00731881">
        <w:rPr>
          <w:sz w:val="28"/>
          <w:szCs w:val="28"/>
        </w:rPr>
        <w:t xml:space="preserve">, доступ к услугам которой осуществляется через традиционные сети связи. В то же время в ряде случаев услуги </w:t>
      </w:r>
      <w:r w:rsidRPr="00731881">
        <w:rPr>
          <w:sz w:val="28"/>
          <w:szCs w:val="28"/>
          <w:lang w:val="en-US"/>
        </w:rPr>
        <w:t>Internet</w:t>
      </w:r>
      <w:r w:rsidRPr="00731881">
        <w:rPr>
          <w:sz w:val="28"/>
          <w:szCs w:val="28"/>
        </w:rPr>
        <w:t xml:space="preserve">, ввиду ограниченных возможностей её транспортной инфраструктуры, не отвечают современным требованиям, предъявляемым к услугам информационного общества. В связи с этим развитие </w:t>
      </w:r>
      <w:r w:rsidRPr="00731881">
        <w:rPr>
          <w:sz w:val="28"/>
          <w:szCs w:val="28"/>
        </w:rPr>
        <w:lastRenderedPageBreak/>
        <w:t xml:space="preserve">инфокоммуникационных услуг требует решения задач эффективного управлении информационными ресурсами с одновременным расширением функциональности сетей связи. В свою очередь, это стимулирует процесс интеграции </w:t>
      </w:r>
      <w:r w:rsidRPr="00731881">
        <w:rPr>
          <w:sz w:val="28"/>
          <w:szCs w:val="28"/>
          <w:lang w:val="en-US"/>
        </w:rPr>
        <w:t>Internet</w:t>
      </w:r>
      <w:r w:rsidRPr="00731881">
        <w:rPr>
          <w:sz w:val="28"/>
          <w:szCs w:val="28"/>
        </w:rPr>
        <w:t xml:space="preserve"> и сетей связи.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F1292C" w:rsidRPr="00731881" w:rsidRDefault="00F1292C" w:rsidP="00F1292C">
      <w:pPr>
        <w:pStyle w:val="Heading3"/>
        <w:spacing w:before="0" w:after="0"/>
        <w:ind w:firstLine="709"/>
        <w:rPr>
          <w:rFonts w:ascii="Times New Roman" w:hAnsi="Times New Roman" w:cs="Times New Roman"/>
          <w:sz w:val="28"/>
          <w:szCs w:val="28"/>
        </w:rPr>
      </w:pPr>
      <w:bookmarkStart w:id="7" w:name="_Toc232219986"/>
      <w:bookmarkStart w:id="8" w:name="_Toc232220379"/>
      <w:r w:rsidRPr="00731881">
        <w:rPr>
          <w:rFonts w:ascii="Times New Roman" w:hAnsi="Times New Roman" w:cs="Times New Roman"/>
          <w:color w:val="000000"/>
          <w:sz w:val="28"/>
          <w:szCs w:val="28"/>
        </w:rPr>
        <w:t>1.1.2</w:t>
      </w:r>
      <w:r w:rsidRPr="00731881">
        <w:rPr>
          <w:rFonts w:ascii="Times New Roman" w:hAnsi="Times New Roman" w:cs="Times New Roman"/>
          <w:sz w:val="28"/>
          <w:szCs w:val="28"/>
        </w:rPr>
        <w:t xml:space="preserve"> Особенности инфокоммуникационных услуг</w:t>
      </w:r>
      <w:bookmarkEnd w:id="7"/>
      <w:bookmarkEnd w:id="8"/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К основным технологическим особенностям, отличающим инфокоммуникационные услуги от услуг традиционных сетей связи, можно отнести следующие [8, 9, 29-31]:</w:t>
      </w:r>
    </w:p>
    <w:p w:rsidR="00F1292C" w:rsidRPr="00731881" w:rsidRDefault="00F1292C" w:rsidP="00F1292C">
      <w:pPr>
        <w:pStyle w:val="BodyTextIndent"/>
        <w:numPr>
          <w:ilvl w:val="0"/>
          <w:numId w:val="2"/>
        </w:numPr>
        <w:tabs>
          <w:tab w:val="clear" w:pos="784"/>
        </w:tabs>
        <w:ind w:left="680" w:hanging="340"/>
      </w:pPr>
      <w:r w:rsidRPr="00731881">
        <w:rPr>
          <w:i/>
          <w:color w:val="000000"/>
        </w:rPr>
        <w:t>инфокоммуникационные услуги</w:t>
      </w:r>
      <w:r w:rsidRPr="00731881">
        <w:t xml:space="preserve"> оказываются на верхних уровнях модели ВОС (в то время как услуги связи предоставляются на третьем, сетевом, уровне);</w:t>
      </w:r>
    </w:p>
    <w:p w:rsidR="00F1292C" w:rsidRPr="00731881" w:rsidRDefault="00F1292C" w:rsidP="00F1292C">
      <w:pPr>
        <w:pStyle w:val="BodyTextIndent"/>
        <w:numPr>
          <w:ilvl w:val="0"/>
          <w:numId w:val="2"/>
        </w:numPr>
        <w:tabs>
          <w:tab w:val="clear" w:pos="784"/>
        </w:tabs>
        <w:ind w:left="680" w:hanging="340"/>
      </w:pPr>
      <w:r w:rsidRPr="00731881">
        <w:t>большинство инфокоммуникационных услуг предполагает наличие клиентской и серверной частей (клиентская часть реализуется в оборудовании пользователя, а серверная – на специальном выделенном узле сети, называемом узлом служб);</w:t>
      </w:r>
    </w:p>
    <w:p w:rsidR="00F1292C" w:rsidRPr="00731881" w:rsidRDefault="00F1292C" w:rsidP="00F1292C">
      <w:pPr>
        <w:pStyle w:val="BodyTextIndent"/>
        <w:numPr>
          <w:ilvl w:val="0"/>
          <w:numId w:val="2"/>
        </w:numPr>
        <w:tabs>
          <w:tab w:val="clear" w:pos="784"/>
        </w:tabs>
        <w:ind w:left="680" w:hanging="340"/>
      </w:pPr>
      <w:r w:rsidRPr="00731881">
        <w:t>инфокоммуникационные услуги, как правило, предполагают передачу информации мультимедиа, которая характеризуется высокими скоростями передачи и несимметричностью входящего и исходящего информационных потоков;</w:t>
      </w:r>
    </w:p>
    <w:p w:rsidR="00F1292C" w:rsidRPr="00731881" w:rsidRDefault="00F1292C" w:rsidP="00F1292C">
      <w:pPr>
        <w:pStyle w:val="BodyTextIndent"/>
        <w:numPr>
          <w:ilvl w:val="0"/>
          <w:numId w:val="2"/>
        </w:numPr>
        <w:tabs>
          <w:tab w:val="clear" w:pos="784"/>
        </w:tabs>
        <w:ind w:left="680" w:hanging="340"/>
      </w:pPr>
      <w:r w:rsidRPr="00731881">
        <w:t xml:space="preserve">для предоставления инфокоммуникационных услуг зачастую необходимы сложные </w:t>
      </w:r>
      <w:r w:rsidRPr="00731881">
        <w:rPr>
          <w:i/>
          <w:color w:val="000000"/>
        </w:rPr>
        <w:t>многоточечные конфигурации соединений</w:t>
      </w:r>
      <w:r w:rsidRPr="00731881">
        <w:t>;</w:t>
      </w:r>
    </w:p>
    <w:p w:rsidR="00F1292C" w:rsidRPr="00731881" w:rsidRDefault="00F1292C" w:rsidP="00F1292C">
      <w:pPr>
        <w:pStyle w:val="BodyTextIndent"/>
        <w:numPr>
          <w:ilvl w:val="0"/>
          <w:numId w:val="2"/>
        </w:numPr>
        <w:tabs>
          <w:tab w:val="clear" w:pos="784"/>
        </w:tabs>
        <w:ind w:left="680" w:hanging="340"/>
      </w:pPr>
      <w:r w:rsidRPr="00731881">
        <w:t>для инфокоммуникационных услуг характерно разнообразие прикладных протоколов и возможностей по управлению услугами со стороны пользователя;</w:t>
      </w:r>
    </w:p>
    <w:p w:rsidR="00F1292C" w:rsidRPr="00731881" w:rsidRDefault="00F1292C" w:rsidP="00F1292C">
      <w:pPr>
        <w:pStyle w:val="BodyTextIndent"/>
        <w:numPr>
          <w:ilvl w:val="0"/>
          <w:numId w:val="2"/>
        </w:numPr>
        <w:tabs>
          <w:tab w:val="clear" w:pos="784"/>
        </w:tabs>
        <w:ind w:left="680" w:hanging="340"/>
      </w:pPr>
      <w:r w:rsidRPr="00731881">
        <w:t>для идентификации абонентов может использоваться дополнительная адресация в рамках данной инфокоммуникационной услуги.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Большинство инфокоммуникационных услуг являются "приложениями", то есть их функциональность распределена между оборудованием поставщика услуги и оконечным оборудованием пользователя. Как следствие, функции оконечного оборудования также должны быть отнесены к составу инфокомунникационных услуг, что необходимо учитывать при их регламентации.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Бизнес-модель, определяющая участников процесса предоставления инфокоммуникационных услуг и их взаимоотношения, также отличается от модели традиционных услуг электросвязи, в которой было представлено всего лишь три основных участника: оператор, абонент и пользователь. Новая деловая модель предполагает наличие </w:t>
      </w:r>
      <w:r w:rsidRPr="00731881">
        <w:rPr>
          <w:sz w:val="28"/>
          <w:szCs w:val="28"/>
          <w:u w:val="single"/>
        </w:rPr>
        <w:t>поставщика услуг</w:t>
      </w:r>
      <w:r w:rsidRPr="00731881">
        <w:rPr>
          <w:sz w:val="28"/>
          <w:szCs w:val="28"/>
        </w:rPr>
        <w:t xml:space="preserve">, который предоставляет инфокоммуникационные услуги абонентам и пользователям. При этом сам поставщик является потребителем услуг переноса, предоставляемых оператором сети связи. На рынке могут также присутствовать дополнительные виды поставщиков услуг: </w:t>
      </w:r>
      <w:r w:rsidRPr="00731881">
        <w:rPr>
          <w:i/>
          <w:sz w:val="28"/>
          <w:szCs w:val="28"/>
          <w:u w:val="single"/>
        </w:rPr>
        <w:t>поставщики информации</w:t>
      </w:r>
      <w:r w:rsidRPr="00731881">
        <w:rPr>
          <w:sz w:val="28"/>
          <w:szCs w:val="28"/>
        </w:rPr>
        <w:t xml:space="preserve">, </w:t>
      </w:r>
      <w:r w:rsidRPr="00731881">
        <w:rPr>
          <w:i/>
          <w:sz w:val="28"/>
          <w:szCs w:val="28"/>
          <w:u w:val="single"/>
        </w:rPr>
        <w:t>брокеры</w:t>
      </w:r>
      <w:r w:rsidRPr="00731881">
        <w:rPr>
          <w:sz w:val="28"/>
          <w:szCs w:val="28"/>
        </w:rPr>
        <w:t xml:space="preserve">, </w:t>
      </w:r>
      <w:r w:rsidRPr="00731881">
        <w:rPr>
          <w:i/>
          <w:sz w:val="28"/>
          <w:szCs w:val="28"/>
          <w:u w:val="single"/>
        </w:rPr>
        <w:t>ретейлеры</w:t>
      </w:r>
      <w:r w:rsidRPr="00731881">
        <w:rPr>
          <w:sz w:val="28"/>
          <w:szCs w:val="28"/>
        </w:rPr>
        <w:t xml:space="preserve"> и др. 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Поставщик информации</w:t>
      </w:r>
      <w:r w:rsidRPr="00731881">
        <w:rPr>
          <w:sz w:val="28"/>
          <w:szCs w:val="28"/>
        </w:rPr>
        <w:t xml:space="preserve"> предоставляет информацию поставщику услуг для распространения. 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Брокер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sz w:val="28"/>
          <w:szCs w:val="28"/>
        </w:rPr>
        <w:t xml:space="preserve">предоставляет информацию о поставщиках услуг и их потенциальных абонентах, содействует пользователям при поиске поставщиков услуг, оказывающих требуемые им услуги. 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Ретейлер</w:t>
      </w:r>
      <w:r w:rsidRPr="00731881">
        <w:rPr>
          <w:sz w:val="28"/>
          <w:szCs w:val="28"/>
        </w:rPr>
        <w:t xml:space="preserve"> выступает как посредник между поставщиком услуг и пользователем с целью адаптации услуги к его индивидуальным требованиям.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F1292C" w:rsidRPr="00731881" w:rsidRDefault="00F1292C" w:rsidP="00F1292C">
      <w:pPr>
        <w:pStyle w:val="Heading3"/>
        <w:spacing w:before="0" w:after="0"/>
        <w:ind w:firstLine="709"/>
        <w:rPr>
          <w:rFonts w:ascii="Times New Roman" w:hAnsi="Times New Roman" w:cs="Times New Roman"/>
          <w:sz w:val="28"/>
          <w:szCs w:val="28"/>
        </w:rPr>
      </w:pPr>
      <w:bookmarkStart w:id="9" w:name="_Toc232219987"/>
      <w:bookmarkStart w:id="10" w:name="_Toc232220380"/>
      <w:r w:rsidRPr="00731881">
        <w:rPr>
          <w:rFonts w:ascii="Times New Roman" w:hAnsi="Times New Roman" w:cs="Times New Roman"/>
          <w:sz w:val="28"/>
          <w:szCs w:val="28"/>
        </w:rPr>
        <w:t>1.1.3 Конвергенция сетей и услуг</w:t>
      </w:r>
      <w:bookmarkEnd w:id="9"/>
      <w:bookmarkEnd w:id="10"/>
    </w:p>
    <w:p w:rsidR="00F1292C" w:rsidRPr="00731881" w:rsidRDefault="00F1292C" w:rsidP="00F1292C">
      <w:pPr>
        <w:ind w:firstLine="709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Конвергенция сетей, обусловленная необходимостью одновременной передачи разными категориями пользователей голосовой и видеоинформации в реальном времени, данных, породила две глобальные технические проблемы:</w:t>
      </w:r>
    </w:p>
    <w:p w:rsidR="00F1292C" w:rsidRPr="00731881" w:rsidRDefault="00F1292C" w:rsidP="00F1292C">
      <w:pPr>
        <w:numPr>
          <w:ilvl w:val="0"/>
          <w:numId w:val="6"/>
        </w:numPr>
        <w:tabs>
          <w:tab w:val="clear" w:pos="720"/>
        </w:tabs>
        <w:ind w:left="714" w:hanging="357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необходимость поддержки большого разнообразия систем сигнализации, используемых в каждой из объединяемых сетей, базирующихся на технологиях TDM, ATM, IP, MPLS и др.;</w:t>
      </w:r>
    </w:p>
    <w:p w:rsidR="00F1292C" w:rsidRPr="00731881" w:rsidRDefault="00F1292C" w:rsidP="00F1292C">
      <w:pPr>
        <w:numPr>
          <w:ilvl w:val="0"/>
          <w:numId w:val="7"/>
        </w:numPr>
        <w:tabs>
          <w:tab w:val="clear" w:pos="720"/>
        </w:tabs>
        <w:ind w:left="714" w:hanging="357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 xml:space="preserve">  "конвергенция услуг связи" (наряду с "конвергенцией сетей") - ввод новых инфокоммуникационных услуг с универсальным доступом из ССОП, ISDN, интеллектуальной сети (IN), сети IP.</w:t>
      </w:r>
    </w:p>
    <w:p w:rsidR="00F1292C" w:rsidRPr="00731881" w:rsidRDefault="00F1292C" w:rsidP="00F1292C">
      <w:pPr>
        <w:ind w:firstLine="709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Решение этих задач возлагается на аппаратно-программные средства нового типа: так называемые «программные коммутаторы (Softswitch)» и медиашлюзы (</w:t>
      </w:r>
      <w:r w:rsidRPr="00731881">
        <w:rPr>
          <w:color w:val="000000"/>
          <w:sz w:val="28"/>
          <w:szCs w:val="28"/>
          <w:lang w:val="en-US"/>
        </w:rPr>
        <w:t>MGW</w:t>
      </w:r>
      <w:r w:rsidRPr="00731881">
        <w:rPr>
          <w:color w:val="000000"/>
          <w:sz w:val="28"/>
          <w:szCs w:val="28"/>
        </w:rPr>
        <w:t>).</w:t>
      </w:r>
    </w:p>
    <w:p w:rsidR="00F1292C" w:rsidRPr="00731881" w:rsidRDefault="00F1292C" w:rsidP="00F1292C">
      <w:pPr>
        <w:ind w:firstLine="709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Программные коммутаторы (Softswitch) специально создавались для обоих типов сетей (ТфОП и IP), в каждой из них это оборудование воспринимается по-разному:</w:t>
      </w:r>
    </w:p>
    <w:p w:rsidR="00F1292C" w:rsidRPr="00731881" w:rsidRDefault="00F1292C" w:rsidP="00F1292C">
      <w:pPr>
        <w:ind w:firstLine="709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 xml:space="preserve"> Для работы в ТфОП Softswitch должен выполнять функции пункта сигнализации ОКС № 7 и иметь интерфейсы для поддержки других систем сигнализации ТфОП/</w:t>
      </w:r>
      <w:r w:rsidRPr="00731881">
        <w:rPr>
          <w:color w:val="000000"/>
          <w:sz w:val="28"/>
          <w:szCs w:val="28"/>
          <w:lang w:val="en-US"/>
        </w:rPr>
        <w:t>ISDN</w:t>
      </w:r>
      <w:r w:rsidRPr="00731881">
        <w:rPr>
          <w:color w:val="000000"/>
          <w:sz w:val="28"/>
          <w:szCs w:val="28"/>
        </w:rPr>
        <w:t>: EDSS1, 2ВСК, R2 и др.</w:t>
      </w:r>
    </w:p>
    <w:p w:rsidR="00F1292C" w:rsidRPr="00731881" w:rsidRDefault="00F1292C" w:rsidP="00F1292C">
      <w:pPr>
        <w:ind w:firstLine="709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В сети с коммутацией пакетов Softswitch выступает в качестве единого устройства управления медиашлюзами (</w:t>
      </w:r>
      <w:r w:rsidRPr="00731881">
        <w:rPr>
          <w:color w:val="000000"/>
          <w:sz w:val="28"/>
          <w:szCs w:val="28"/>
          <w:lang w:val="en-US"/>
        </w:rPr>
        <w:t>Media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Gateway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Controller</w:t>
      </w:r>
      <w:r w:rsidRPr="00731881">
        <w:rPr>
          <w:color w:val="000000"/>
          <w:sz w:val="28"/>
          <w:szCs w:val="28"/>
        </w:rPr>
        <w:t>, MGC) и/или контроллера сигнализации (</w:t>
      </w:r>
      <w:r w:rsidRPr="00731881">
        <w:rPr>
          <w:color w:val="000000"/>
          <w:sz w:val="28"/>
          <w:szCs w:val="28"/>
          <w:lang w:val="en-US"/>
        </w:rPr>
        <w:t>Signaling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Controller</w:t>
      </w:r>
      <w:r w:rsidRPr="00731881">
        <w:rPr>
          <w:color w:val="000000"/>
          <w:sz w:val="28"/>
          <w:szCs w:val="28"/>
        </w:rPr>
        <w:t>), диспетчера Н.323 (системы видеоконференцсвязи) и сервера SIP (</w:t>
      </w:r>
      <w:r w:rsidRPr="00731881">
        <w:rPr>
          <w:color w:val="000000"/>
          <w:sz w:val="28"/>
          <w:szCs w:val="28"/>
          <w:lang w:val="en-US"/>
        </w:rPr>
        <w:t>Session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Initial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Protocol</w:t>
      </w:r>
      <w:r w:rsidRPr="00731881">
        <w:rPr>
          <w:color w:val="000000"/>
          <w:sz w:val="28"/>
          <w:szCs w:val="28"/>
        </w:rPr>
        <w:t>).</w:t>
      </w:r>
    </w:p>
    <w:p w:rsidR="00F1292C" w:rsidRPr="00731881" w:rsidRDefault="00F1292C" w:rsidP="00F1292C">
      <w:pPr>
        <w:ind w:firstLine="709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 xml:space="preserve">Под термином </w:t>
      </w:r>
      <w:r w:rsidRPr="00731881">
        <w:rPr>
          <w:i/>
          <w:color w:val="000000"/>
          <w:sz w:val="28"/>
          <w:szCs w:val="28"/>
        </w:rPr>
        <w:t xml:space="preserve">интеграция </w:t>
      </w:r>
      <w:r w:rsidRPr="00731881">
        <w:rPr>
          <w:color w:val="000000"/>
          <w:sz w:val="28"/>
          <w:szCs w:val="28"/>
        </w:rPr>
        <w:t>понимают объединение:</w:t>
      </w:r>
    </w:p>
    <w:p w:rsidR="00F1292C" w:rsidRPr="00731881" w:rsidRDefault="00F1292C" w:rsidP="00F1292C">
      <w:pPr>
        <w:numPr>
          <w:ilvl w:val="0"/>
          <w:numId w:val="1"/>
        </w:numPr>
        <w:tabs>
          <w:tab w:val="clear" w:pos="720"/>
        </w:tabs>
        <w:ind w:left="714" w:hanging="357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служб (услуг);</w:t>
      </w:r>
    </w:p>
    <w:p w:rsidR="00F1292C" w:rsidRPr="00731881" w:rsidRDefault="00F1292C" w:rsidP="00F1292C">
      <w:pPr>
        <w:numPr>
          <w:ilvl w:val="0"/>
          <w:numId w:val="1"/>
        </w:numPr>
        <w:tabs>
          <w:tab w:val="clear" w:pos="720"/>
        </w:tabs>
        <w:ind w:left="714" w:hanging="357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методов коммутации;</w:t>
      </w:r>
    </w:p>
    <w:p w:rsidR="00F1292C" w:rsidRPr="00731881" w:rsidRDefault="00F1292C" w:rsidP="00F1292C">
      <w:pPr>
        <w:numPr>
          <w:ilvl w:val="0"/>
          <w:numId w:val="1"/>
        </w:numPr>
        <w:tabs>
          <w:tab w:val="clear" w:pos="720"/>
        </w:tabs>
        <w:ind w:left="714" w:hanging="357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аппаратных или программных средств в единую систему;</w:t>
      </w:r>
    </w:p>
    <w:p w:rsidR="00F1292C" w:rsidRPr="00731881" w:rsidRDefault="00F1292C" w:rsidP="00F1292C">
      <w:pPr>
        <w:numPr>
          <w:ilvl w:val="0"/>
          <w:numId w:val="1"/>
        </w:numPr>
        <w:tabs>
          <w:tab w:val="clear" w:pos="720"/>
        </w:tabs>
        <w:ind w:left="714" w:hanging="357"/>
        <w:jc w:val="both"/>
        <w:rPr>
          <w:color w:val="000000"/>
          <w:sz w:val="28"/>
          <w:szCs w:val="28"/>
        </w:rPr>
      </w:pPr>
      <w:r w:rsidRPr="00731881">
        <w:rPr>
          <w:sz w:val="28"/>
          <w:szCs w:val="28"/>
        </w:rPr>
        <w:t>элементной базы средств коммутации и доставки информации.</w:t>
      </w:r>
    </w:p>
    <w:p w:rsidR="00F1292C" w:rsidRPr="00731881" w:rsidRDefault="00F1292C" w:rsidP="00F1292C">
      <w:pPr>
        <w:ind w:firstLine="709"/>
        <w:jc w:val="both"/>
        <w:rPr>
          <w:color w:val="000000"/>
          <w:sz w:val="28"/>
          <w:szCs w:val="28"/>
          <w:u w:val="single"/>
        </w:rPr>
      </w:pPr>
      <w:r w:rsidRPr="00731881">
        <w:rPr>
          <w:i/>
          <w:sz w:val="28"/>
          <w:szCs w:val="28"/>
        </w:rPr>
        <w:t xml:space="preserve">Конвергенция – </w:t>
      </w:r>
      <w:r w:rsidRPr="00731881">
        <w:rPr>
          <w:sz w:val="28"/>
          <w:szCs w:val="28"/>
        </w:rPr>
        <w:t>это процесс постепенного сближения различных по своему назначению технологий и служб связи с целью унификации оборудования и расширения функциональных возможностей.</w:t>
      </w:r>
    </w:p>
    <w:p w:rsidR="00F1292C" w:rsidRPr="00731881" w:rsidRDefault="00F1292C" w:rsidP="00F1292C">
      <w:pPr>
        <w:ind w:firstLine="709"/>
        <w:jc w:val="both"/>
        <w:rPr>
          <w:color w:val="000000"/>
          <w:sz w:val="28"/>
          <w:szCs w:val="28"/>
          <w:u w:val="single"/>
        </w:rPr>
      </w:pPr>
      <w:r w:rsidRPr="00731881">
        <w:rPr>
          <w:i/>
          <w:sz w:val="28"/>
          <w:szCs w:val="28"/>
        </w:rPr>
        <w:t xml:space="preserve">Мультисервисность – </w:t>
      </w:r>
      <w:r w:rsidRPr="00731881">
        <w:rPr>
          <w:sz w:val="28"/>
          <w:szCs w:val="28"/>
        </w:rPr>
        <w:t>это поддержка множества служб (</w:t>
      </w:r>
      <w:r w:rsidRPr="00731881">
        <w:rPr>
          <w:sz w:val="28"/>
          <w:szCs w:val="28"/>
          <w:lang w:val="en-US"/>
        </w:rPr>
        <w:t>service</w:t>
      </w:r>
      <w:r w:rsidRPr="00731881">
        <w:rPr>
          <w:sz w:val="28"/>
          <w:szCs w:val="28"/>
        </w:rPr>
        <w:t>) программно-аппаратными средствами одной сети.</w:t>
      </w:r>
    </w:p>
    <w:p w:rsidR="00F1292C" w:rsidRPr="00731881" w:rsidRDefault="00F1292C" w:rsidP="00F1292C">
      <w:pPr>
        <w:ind w:firstLine="709"/>
        <w:jc w:val="both"/>
        <w:rPr>
          <w:color w:val="000000"/>
          <w:sz w:val="28"/>
          <w:szCs w:val="28"/>
          <w:u w:val="single"/>
        </w:rPr>
      </w:pPr>
      <w:r w:rsidRPr="00731881">
        <w:rPr>
          <w:sz w:val="28"/>
          <w:szCs w:val="28"/>
        </w:rPr>
        <w:t xml:space="preserve">Мультипротокольность </w:t>
      </w:r>
      <w:r w:rsidRPr="00731881">
        <w:rPr>
          <w:i/>
          <w:sz w:val="28"/>
          <w:szCs w:val="28"/>
        </w:rPr>
        <w:t xml:space="preserve">– </w:t>
      </w:r>
      <w:r w:rsidRPr="00731881">
        <w:rPr>
          <w:sz w:val="28"/>
          <w:szCs w:val="28"/>
        </w:rPr>
        <w:t xml:space="preserve">это возможность доставки информации независимо от того, с помощью каких протоколов созданы протокольные блоки данных. </w:t>
      </w:r>
    </w:p>
    <w:p w:rsidR="00F1292C" w:rsidRPr="00731881" w:rsidRDefault="00F1292C" w:rsidP="00F1292C">
      <w:pPr>
        <w:pStyle w:val="BodyTextIndent"/>
      </w:pPr>
      <w:r w:rsidRPr="00731881">
        <w:t>К инфокоммуникационным услугам предъявляются следующие требования:</w:t>
      </w:r>
    </w:p>
    <w:p w:rsidR="00F1292C" w:rsidRPr="00731881" w:rsidRDefault="00F1292C" w:rsidP="00F1292C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мобильность</w:t>
      </w:r>
      <w:r w:rsidRPr="00731881">
        <w:rPr>
          <w:color w:val="000000"/>
          <w:sz w:val="28"/>
          <w:szCs w:val="28"/>
        </w:rPr>
        <w:t>;</w:t>
      </w:r>
    </w:p>
    <w:p w:rsidR="00F1292C" w:rsidRPr="00731881" w:rsidRDefault="00F1292C" w:rsidP="00F1292C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возможность гибкого и быстрого создания новых услуг</w:t>
      </w:r>
      <w:r w:rsidRPr="00731881">
        <w:rPr>
          <w:color w:val="000000"/>
          <w:sz w:val="28"/>
          <w:szCs w:val="28"/>
        </w:rPr>
        <w:t>;</w:t>
      </w:r>
    </w:p>
    <w:p w:rsidR="00F1292C" w:rsidRPr="00731881" w:rsidRDefault="00F1292C" w:rsidP="00F1292C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гарантированное качество</w:t>
      </w:r>
      <w:r w:rsidRPr="00731881">
        <w:rPr>
          <w:sz w:val="28"/>
          <w:szCs w:val="28"/>
        </w:rPr>
        <w:t>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Большое влияние на требования к инфокоммуникационным услугам оказывает процесс конвергенции, приводящий к тому, что инфокоммуникационные услуги становятся доступными пользователям вне зависимости от способов доступа.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Принимая во внимание рассмотренные особенности инфокоммуникационных услуг, могут быть определены следующие требования к перспективным сетям связи:</w:t>
      </w:r>
    </w:p>
    <w:p w:rsidR="00F1292C" w:rsidRPr="00731881" w:rsidRDefault="00F1292C" w:rsidP="00F1292C">
      <w:pPr>
        <w:numPr>
          <w:ilvl w:val="0"/>
          <w:numId w:val="4"/>
        </w:numPr>
        <w:tabs>
          <w:tab w:val="clear" w:pos="720"/>
        </w:tabs>
        <w:autoSpaceDE w:val="0"/>
        <w:autoSpaceDN w:val="0"/>
        <w:adjustRightInd w:val="0"/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“</w:t>
      </w:r>
      <w:r w:rsidRPr="00731881">
        <w:rPr>
          <w:i/>
          <w:color w:val="000000"/>
          <w:sz w:val="28"/>
          <w:szCs w:val="28"/>
        </w:rPr>
        <w:t>мультисервисность</w:t>
      </w:r>
      <w:r w:rsidRPr="00731881">
        <w:rPr>
          <w:sz w:val="28"/>
          <w:szCs w:val="28"/>
        </w:rPr>
        <w:t>”, термин выражает свойство независимости технологий предоставления услуг от транспортных технологий;</w:t>
      </w:r>
    </w:p>
    <w:p w:rsidR="00F1292C" w:rsidRPr="00731881" w:rsidRDefault="00F1292C" w:rsidP="00F1292C">
      <w:pPr>
        <w:numPr>
          <w:ilvl w:val="0"/>
          <w:numId w:val="4"/>
        </w:numPr>
        <w:tabs>
          <w:tab w:val="clear" w:pos="720"/>
        </w:tabs>
        <w:autoSpaceDE w:val="0"/>
        <w:autoSpaceDN w:val="0"/>
        <w:adjustRightInd w:val="0"/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“</w:t>
      </w:r>
      <w:r w:rsidRPr="00731881">
        <w:rPr>
          <w:i/>
          <w:color w:val="000000"/>
          <w:sz w:val="28"/>
          <w:szCs w:val="28"/>
        </w:rPr>
        <w:t>широкополосность</w:t>
      </w:r>
      <w:r w:rsidRPr="00731881">
        <w:rPr>
          <w:sz w:val="28"/>
          <w:szCs w:val="28"/>
        </w:rPr>
        <w:t>”, термин выражает возможность гибкого и динамического изменения скорости передачи информации в широком диапазоне в зависимости от текущих потребностей пользователя;</w:t>
      </w:r>
    </w:p>
    <w:p w:rsidR="00F1292C" w:rsidRPr="00731881" w:rsidRDefault="00F1292C" w:rsidP="00F1292C">
      <w:pPr>
        <w:numPr>
          <w:ilvl w:val="0"/>
          <w:numId w:val="4"/>
        </w:numPr>
        <w:tabs>
          <w:tab w:val="clear" w:pos="720"/>
        </w:tabs>
        <w:autoSpaceDE w:val="0"/>
        <w:autoSpaceDN w:val="0"/>
        <w:adjustRightInd w:val="0"/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“</w:t>
      </w:r>
      <w:r w:rsidRPr="00731881">
        <w:rPr>
          <w:i/>
          <w:color w:val="000000"/>
          <w:sz w:val="28"/>
          <w:szCs w:val="28"/>
        </w:rPr>
        <w:t>мультимедийность</w:t>
      </w:r>
      <w:r w:rsidRPr="00731881">
        <w:rPr>
          <w:color w:val="000000"/>
          <w:sz w:val="28"/>
          <w:szCs w:val="28"/>
        </w:rPr>
        <w:t>”</w:t>
      </w:r>
      <w:r w:rsidRPr="00731881">
        <w:rPr>
          <w:sz w:val="28"/>
          <w:szCs w:val="28"/>
        </w:rPr>
        <w:t xml:space="preserve">, термин выражает способность сети передавать многокомпонентную информацию (речь, данные, видео, аудио) с необходимой </w:t>
      </w:r>
      <w:r w:rsidRPr="00731881">
        <w:rPr>
          <w:i/>
          <w:color w:val="000000"/>
          <w:sz w:val="28"/>
          <w:szCs w:val="28"/>
        </w:rPr>
        <w:t>синхронизацией этих компонент в реальном времени</w:t>
      </w:r>
      <w:r w:rsidRPr="00731881">
        <w:rPr>
          <w:sz w:val="28"/>
          <w:szCs w:val="28"/>
        </w:rPr>
        <w:t xml:space="preserve"> и использованием сложных конфигураций соединений;</w:t>
      </w:r>
    </w:p>
    <w:p w:rsidR="00F1292C" w:rsidRPr="00731881" w:rsidRDefault="00F1292C" w:rsidP="00F1292C">
      <w:pPr>
        <w:numPr>
          <w:ilvl w:val="0"/>
          <w:numId w:val="4"/>
        </w:numPr>
        <w:tabs>
          <w:tab w:val="clear" w:pos="720"/>
        </w:tabs>
        <w:autoSpaceDE w:val="0"/>
        <w:autoSpaceDN w:val="0"/>
        <w:adjustRightInd w:val="0"/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“</w:t>
      </w:r>
      <w:r w:rsidRPr="00731881">
        <w:rPr>
          <w:i/>
          <w:color w:val="000000"/>
          <w:sz w:val="28"/>
          <w:szCs w:val="28"/>
        </w:rPr>
        <w:t>интеллектуальность</w:t>
      </w:r>
      <w:r w:rsidRPr="00731881">
        <w:rPr>
          <w:sz w:val="28"/>
          <w:szCs w:val="28"/>
        </w:rPr>
        <w:t>”, термин выражает возможность управления услугой, вызовом и соединением со стороны пользователя или поставщика услуг;</w:t>
      </w:r>
    </w:p>
    <w:p w:rsidR="00F1292C" w:rsidRPr="00731881" w:rsidRDefault="00F1292C" w:rsidP="00F1292C">
      <w:pPr>
        <w:numPr>
          <w:ilvl w:val="0"/>
          <w:numId w:val="4"/>
        </w:numPr>
        <w:tabs>
          <w:tab w:val="clear" w:pos="720"/>
        </w:tabs>
        <w:autoSpaceDE w:val="0"/>
        <w:autoSpaceDN w:val="0"/>
        <w:adjustRightInd w:val="0"/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“</w:t>
      </w:r>
      <w:r w:rsidRPr="00731881">
        <w:rPr>
          <w:i/>
          <w:color w:val="000000"/>
          <w:sz w:val="28"/>
          <w:szCs w:val="28"/>
        </w:rPr>
        <w:t>инвариантность доступа</w:t>
      </w:r>
      <w:r w:rsidRPr="00731881">
        <w:rPr>
          <w:sz w:val="28"/>
          <w:szCs w:val="28"/>
        </w:rPr>
        <w:t>”, термин выражает возможность организации доступа к услугам независимо от используемой технологии;</w:t>
      </w:r>
    </w:p>
    <w:p w:rsidR="00F1292C" w:rsidRPr="00731881" w:rsidRDefault="00F1292C" w:rsidP="00F1292C">
      <w:pPr>
        <w:numPr>
          <w:ilvl w:val="0"/>
          <w:numId w:val="4"/>
        </w:numPr>
        <w:tabs>
          <w:tab w:val="clear" w:pos="720"/>
        </w:tabs>
        <w:autoSpaceDE w:val="0"/>
        <w:autoSpaceDN w:val="0"/>
        <w:adjustRightInd w:val="0"/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“</w:t>
      </w:r>
      <w:r w:rsidRPr="00731881">
        <w:rPr>
          <w:i/>
          <w:color w:val="000000"/>
          <w:sz w:val="28"/>
          <w:szCs w:val="28"/>
        </w:rPr>
        <w:t>многооператорность</w:t>
      </w:r>
      <w:r w:rsidRPr="00731881">
        <w:rPr>
          <w:sz w:val="28"/>
          <w:szCs w:val="28"/>
        </w:rPr>
        <w:t>”, термин выражает возможность участия нескольких операторов в процессе предоставления услуги и разделение их ответственности в соответствии с их областью деятельности.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Кроме того, при формировании требований к перспективным мультисервисным сетям необходимо учитывать особенности деятельности поставщиков услуг. В частности, современные подходы к регламентации услуг присоединения предусматривают доступ поставщиков услуг, в том числе и не обладающих собственной инфраструктурой, к ресурсам сети общего пользования </w:t>
      </w:r>
      <w:r w:rsidRPr="00731881">
        <w:rPr>
          <w:i/>
          <w:sz w:val="28"/>
          <w:szCs w:val="28"/>
        </w:rPr>
        <w:t>без дискриминации</w:t>
      </w:r>
      <w:r w:rsidRPr="00731881">
        <w:rPr>
          <w:sz w:val="28"/>
          <w:szCs w:val="28"/>
        </w:rPr>
        <w:t>. При этом к основным требованиям, предъявляемым поставщиками услуг к сетевому окружению, относятся:</w:t>
      </w:r>
    </w:p>
    <w:p w:rsidR="00F1292C" w:rsidRPr="00731881" w:rsidRDefault="00F1292C" w:rsidP="00F1292C">
      <w:pPr>
        <w:numPr>
          <w:ilvl w:val="0"/>
          <w:numId w:val="5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обеспечение возможности работы оборудования в «мультиоператорской» среде, то есть увеличение числа интерфейсов для подключения к сетям сразу нескольких операторов связи, в том числе на уровне доступа;</w:t>
      </w:r>
    </w:p>
    <w:p w:rsidR="00F1292C" w:rsidRPr="00731881" w:rsidRDefault="00F1292C" w:rsidP="00F1292C">
      <w:pPr>
        <w:numPr>
          <w:ilvl w:val="0"/>
          <w:numId w:val="5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обеспечение взаимодействия узлов поставщиков услуг для их совместного предоставления;</w:t>
      </w:r>
    </w:p>
    <w:p w:rsidR="00F1292C" w:rsidRPr="00731881" w:rsidRDefault="00F1292C" w:rsidP="00F1292C">
      <w:pPr>
        <w:numPr>
          <w:ilvl w:val="0"/>
          <w:numId w:val="5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возможность применения «масштабируемых» технических решений при приемлемой стартовой стоимости оборудования.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Существующие сети связи общего пользования (ССОП) с коммутацией каналов и коммутацией пакетов в настоящее время не отвечают перечисленным выше требованиям. Ограниченные возможности традиционных сетей являются сдерживающим фактором на пути внедрения новых инфокоммуникационных услуг. С другой стороны, наращивание объёмов предоставляемых инфокоммуникационных услуг может негативно сказаться на показателях качества обслуживания вызовов базовых служб существующих сетей связи.</w:t>
      </w:r>
    </w:p>
    <w:p w:rsidR="00F1292C" w:rsidRPr="00731881" w:rsidRDefault="00F1292C" w:rsidP="00F1292C">
      <w:pPr>
        <w:pStyle w:val="BodyTextIndent"/>
      </w:pPr>
      <w:r w:rsidRPr="00731881">
        <w:t>Все это вынуждает учитывать наличие инфокоммуникационных услуг при планировании способов развития традиционных сетей связи в направлении создания мультисервисных сетей.</w:t>
      </w:r>
    </w:p>
    <w:p w:rsidR="00F1292C" w:rsidRPr="00731881" w:rsidRDefault="00F1292C" w:rsidP="00F1292C">
      <w:pPr>
        <w:rPr>
          <w:color w:val="000000"/>
          <w:sz w:val="28"/>
          <w:szCs w:val="28"/>
        </w:rPr>
      </w:pPr>
    </w:p>
    <w:p w:rsidR="00F1292C" w:rsidRPr="00731881" w:rsidRDefault="00F1292C" w:rsidP="00F1292C">
      <w:pPr>
        <w:pStyle w:val="Heading2"/>
        <w:spacing w:before="0" w:after="0"/>
        <w:ind w:firstLine="709"/>
        <w:rPr>
          <w:rFonts w:ascii="Times New Roman" w:hAnsi="Times New Roman" w:cs="Times New Roman"/>
        </w:rPr>
      </w:pPr>
      <w:bookmarkStart w:id="11" w:name="_Toc232219988"/>
      <w:bookmarkStart w:id="12" w:name="_Toc232220381"/>
      <w:r w:rsidRPr="00731881">
        <w:rPr>
          <w:rFonts w:ascii="Times New Roman" w:hAnsi="Times New Roman" w:cs="Times New Roman"/>
        </w:rPr>
        <w:t>1.2 Концепция сетей следующего поколения (</w:t>
      </w:r>
      <w:r w:rsidRPr="00731881">
        <w:rPr>
          <w:rFonts w:ascii="Times New Roman" w:hAnsi="Times New Roman" w:cs="Times New Roman"/>
          <w:lang w:val="en-US"/>
        </w:rPr>
        <w:t>NGN</w:t>
      </w:r>
      <w:r w:rsidRPr="00731881">
        <w:rPr>
          <w:rFonts w:ascii="Times New Roman" w:hAnsi="Times New Roman" w:cs="Times New Roman"/>
        </w:rPr>
        <w:t>)</w:t>
      </w:r>
      <w:bookmarkEnd w:id="11"/>
      <w:bookmarkEnd w:id="12"/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Общие подходы к построению мультисервисных сетей связи нашли отражение в концепции перспективных сетей связи следующего поколения – NGN [29-31]. 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i/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Базовым принципом концепции NGN является</w:t>
      </w:r>
      <w:r w:rsidRPr="00731881">
        <w:rPr>
          <w:i/>
          <w:color w:val="000000"/>
          <w:sz w:val="28"/>
          <w:szCs w:val="28"/>
        </w:rPr>
        <w:t xml:space="preserve"> отделение друг от друга: </w:t>
      </w:r>
    </w:p>
    <w:p w:rsidR="00F1292C" w:rsidRPr="00731881" w:rsidRDefault="00F1292C" w:rsidP="00F1292C">
      <w:pPr>
        <w:numPr>
          <w:ilvl w:val="0"/>
          <w:numId w:val="8"/>
        </w:numPr>
        <w:tabs>
          <w:tab w:val="clear" w:pos="360"/>
        </w:tabs>
        <w:autoSpaceDE w:val="0"/>
        <w:autoSpaceDN w:val="0"/>
        <w:adjustRightInd w:val="0"/>
        <w:ind w:left="680" w:hanging="340"/>
        <w:jc w:val="both"/>
        <w:rPr>
          <w:color w:val="000000"/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 xml:space="preserve">функций переноса и коммутации, </w:t>
      </w:r>
    </w:p>
    <w:p w:rsidR="00F1292C" w:rsidRPr="00731881" w:rsidRDefault="00F1292C" w:rsidP="00F1292C">
      <w:pPr>
        <w:numPr>
          <w:ilvl w:val="0"/>
          <w:numId w:val="8"/>
        </w:numPr>
        <w:tabs>
          <w:tab w:val="clear" w:pos="360"/>
        </w:tabs>
        <w:autoSpaceDE w:val="0"/>
        <w:autoSpaceDN w:val="0"/>
        <w:adjustRightInd w:val="0"/>
        <w:ind w:left="680" w:hanging="340"/>
        <w:jc w:val="both"/>
        <w:rPr>
          <w:color w:val="000000"/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функций управления вызовом и управления услугами</w:t>
      </w:r>
      <w:r w:rsidRPr="00731881">
        <w:rPr>
          <w:color w:val="000000"/>
          <w:sz w:val="28"/>
          <w:szCs w:val="28"/>
        </w:rPr>
        <w:t>.</w:t>
      </w:r>
    </w:p>
    <w:p w:rsidR="00F1292C" w:rsidRPr="00731881" w:rsidRDefault="00F1292C" w:rsidP="00F1292C">
      <w:pPr>
        <w:pStyle w:val="BodyTextIndent"/>
      </w:pPr>
      <w:r w:rsidRPr="00731881">
        <w:t>Функциональная модель NGN, в общем случае, может быть представлена тремя уровнями:</w:t>
      </w:r>
    </w:p>
    <w:p w:rsidR="00F1292C" w:rsidRPr="00731881" w:rsidRDefault="00F1292C" w:rsidP="00F1292C">
      <w:pPr>
        <w:numPr>
          <w:ilvl w:val="0"/>
          <w:numId w:val="9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color w:val="000000"/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транспортным</w:t>
      </w:r>
      <w:r w:rsidRPr="00731881">
        <w:rPr>
          <w:color w:val="000000"/>
          <w:sz w:val="28"/>
          <w:szCs w:val="28"/>
        </w:rPr>
        <w:t>;</w:t>
      </w:r>
    </w:p>
    <w:p w:rsidR="00F1292C" w:rsidRPr="00731881" w:rsidRDefault="00F1292C" w:rsidP="00F1292C">
      <w:pPr>
        <w:numPr>
          <w:ilvl w:val="0"/>
          <w:numId w:val="9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color w:val="000000"/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управления коммутацией и передачей информации</w:t>
      </w:r>
      <w:r w:rsidRPr="00731881">
        <w:rPr>
          <w:color w:val="000000"/>
          <w:sz w:val="28"/>
          <w:szCs w:val="28"/>
        </w:rPr>
        <w:t>;</w:t>
      </w:r>
    </w:p>
    <w:p w:rsidR="00F1292C" w:rsidRPr="00731881" w:rsidRDefault="00F1292C" w:rsidP="00F1292C">
      <w:pPr>
        <w:numPr>
          <w:ilvl w:val="0"/>
          <w:numId w:val="9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управления услугами</w:t>
      </w:r>
      <w:r w:rsidRPr="00731881">
        <w:rPr>
          <w:sz w:val="28"/>
          <w:szCs w:val="28"/>
        </w:rPr>
        <w:t>.</w:t>
      </w:r>
    </w:p>
    <w:p w:rsidR="00F1292C" w:rsidRPr="00731881" w:rsidRDefault="00F1292C" w:rsidP="00F1292C">
      <w:pPr>
        <w:pStyle w:val="BodyTextIndent"/>
      </w:pPr>
      <w:r w:rsidRPr="00731881">
        <w:t>Задачей транспортного уровня является коммутация и прозрачная передача информации пользователя.</w:t>
      </w:r>
    </w:p>
    <w:p w:rsidR="00F1292C" w:rsidRPr="00731881" w:rsidRDefault="00F1292C" w:rsidP="00F1292C">
      <w:pPr>
        <w:pStyle w:val="BodyText"/>
        <w:autoSpaceDE w:val="0"/>
        <w:autoSpaceDN w:val="0"/>
        <w:adjustRightInd w:val="0"/>
        <w:spacing w:after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Задачей уровня управления коммутацией и передачей </w:t>
      </w:r>
      <w:r w:rsidRPr="00731881">
        <w:rPr>
          <w:color w:val="000000"/>
          <w:sz w:val="28"/>
          <w:szCs w:val="28"/>
        </w:rPr>
        <w:t>информации</w:t>
      </w:r>
      <w:r w:rsidRPr="00731881">
        <w:rPr>
          <w:sz w:val="28"/>
          <w:szCs w:val="28"/>
        </w:rPr>
        <w:t xml:space="preserve"> является обработка информации сигнализации, маршрутизация вызовов и управление потоками.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Уровень управления услугами содержит функции управления логикой услуг и приложений и представляет собой распределенную вычислительную среду, обеспечивающую:</w:t>
      </w:r>
    </w:p>
    <w:p w:rsidR="00F1292C" w:rsidRPr="00731881" w:rsidRDefault="00F1292C" w:rsidP="00F1292C">
      <w:pPr>
        <w:numPr>
          <w:ilvl w:val="0"/>
          <w:numId w:val="10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предоставление инфокоммуникационных услуг;</w:t>
      </w:r>
    </w:p>
    <w:p w:rsidR="00F1292C" w:rsidRPr="00731881" w:rsidRDefault="00F1292C" w:rsidP="00F1292C">
      <w:pPr>
        <w:numPr>
          <w:ilvl w:val="0"/>
          <w:numId w:val="10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управление услугами;</w:t>
      </w:r>
    </w:p>
    <w:p w:rsidR="00F1292C" w:rsidRPr="00731881" w:rsidRDefault="00F1292C" w:rsidP="00F1292C">
      <w:pPr>
        <w:numPr>
          <w:ilvl w:val="0"/>
          <w:numId w:val="10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создание и внедрение новых услуг;</w:t>
      </w:r>
    </w:p>
    <w:p w:rsidR="00F1292C" w:rsidRPr="00731881" w:rsidRDefault="00F1292C" w:rsidP="00F1292C">
      <w:pPr>
        <w:numPr>
          <w:ilvl w:val="0"/>
          <w:numId w:val="10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взаимодействие различных услуг.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Уровень управления услугами позволяет реализовать специфику услуг и применять одну и ту же программу логики услуги вне зависимости от типа транспортной сети (IP, </w:t>
      </w:r>
      <w:r w:rsidRPr="00731881">
        <w:rPr>
          <w:sz w:val="28"/>
          <w:szCs w:val="28"/>
          <w:lang w:val="en-US"/>
        </w:rPr>
        <w:t>ATM</w:t>
      </w:r>
      <w:r w:rsidRPr="00731881">
        <w:rPr>
          <w:sz w:val="28"/>
          <w:szCs w:val="28"/>
        </w:rPr>
        <w:t>, FR) и способа доступа. Наличие этого уровня позволяет также вводить на сети любые новые услуги без вмешательства в функционирование других уровней.</w:t>
      </w:r>
    </w:p>
    <w:p w:rsidR="00F1292C" w:rsidRPr="00731881" w:rsidRDefault="00F1292C" w:rsidP="00F1292C">
      <w:pPr>
        <w:pStyle w:val="BodyTextIndent"/>
      </w:pPr>
      <w:r w:rsidRPr="00731881">
        <w:t>Уровень управления услугами может включать множество независимых подсистем ("сетей услуг"), базирующихся на различных технологиях, имеющих своих абонентов и использующих свои, внутренние системы адресации.</w:t>
      </w:r>
    </w:p>
    <w:p w:rsidR="00F1292C" w:rsidRPr="00731881" w:rsidRDefault="00F1292C" w:rsidP="00F1292C">
      <w:pPr>
        <w:pStyle w:val="Title"/>
        <w:ind w:firstLine="709"/>
        <w:jc w:val="both"/>
        <w:rPr>
          <w:szCs w:val="28"/>
        </w:rPr>
      </w:pPr>
      <w:r w:rsidRPr="00731881">
        <w:rPr>
          <w:szCs w:val="28"/>
        </w:rPr>
        <w:t>Архитектура сети связи, построенной в соответствии с концепцией NGN, представлена на рисунке 1.1. Основу NGN составляет универсальная транспортная сеть, реализующая функции транспортного уровня и уровня управления коммутацией и передачей.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В состав транспортной сети NGN могут входить:</w:t>
      </w:r>
    </w:p>
    <w:p w:rsidR="00F1292C" w:rsidRPr="00731881" w:rsidRDefault="00F1292C" w:rsidP="00F1292C">
      <w:pPr>
        <w:numPr>
          <w:ilvl w:val="0"/>
          <w:numId w:val="11"/>
        </w:numPr>
        <w:tabs>
          <w:tab w:val="clear" w:pos="72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31881">
        <w:rPr>
          <w:b/>
          <w:i/>
          <w:color w:val="000000"/>
          <w:sz w:val="28"/>
          <w:szCs w:val="28"/>
        </w:rPr>
        <w:t>транзитные узлы</w:t>
      </w:r>
      <w:r w:rsidRPr="00731881">
        <w:rPr>
          <w:sz w:val="28"/>
          <w:szCs w:val="28"/>
        </w:rPr>
        <w:t>, выполняющие функции переноса и коммутации;</w:t>
      </w:r>
    </w:p>
    <w:p w:rsidR="00F1292C" w:rsidRPr="00731881" w:rsidRDefault="00F1292C" w:rsidP="00F1292C">
      <w:pPr>
        <w:numPr>
          <w:ilvl w:val="0"/>
          <w:numId w:val="11"/>
        </w:numPr>
        <w:tabs>
          <w:tab w:val="clear" w:pos="72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31881">
        <w:rPr>
          <w:b/>
          <w:i/>
          <w:color w:val="000000"/>
          <w:sz w:val="28"/>
          <w:szCs w:val="28"/>
        </w:rPr>
        <w:t>оконечные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sz w:val="28"/>
          <w:szCs w:val="28"/>
        </w:rPr>
        <w:t xml:space="preserve">(граничные) </w:t>
      </w:r>
      <w:r w:rsidRPr="00731881">
        <w:rPr>
          <w:b/>
          <w:i/>
          <w:color w:val="000000"/>
          <w:sz w:val="28"/>
          <w:szCs w:val="28"/>
        </w:rPr>
        <w:t>узлы</w:t>
      </w:r>
      <w:r w:rsidRPr="00731881">
        <w:rPr>
          <w:sz w:val="28"/>
          <w:szCs w:val="28"/>
        </w:rPr>
        <w:t>, обеспечивающие доступ абонентов к ресурсам мультисервисной сети;</w:t>
      </w:r>
    </w:p>
    <w:p w:rsidR="00F1292C" w:rsidRPr="00731881" w:rsidRDefault="00F1292C" w:rsidP="00F1292C">
      <w:pPr>
        <w:numPr>
          <w:ilvl w:val="0"/>
          <w:numId w:val="11"/>
        </w:numPr>
        <w:tabs>
          <w:tab w:val="clear" w:pos="72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31881">
        <w:rPr>
          <w:b/>
          <w:i/>
          <w:color w:val="000000"/>
          <w:sz w:val="28"/>
          <w:szCs w:val="28"/>
        </w:rPr>
        <w:t>контроллеры сигнализации</w:t>
      </w:r>
      <w:r w:rsidRPr="00731881">
        <w:rPr>
          <w:sz w:val="28"/>
          <w:szCs w:val="28"/>
        </w:rPr>
        <w:t>, выполняющие функции обработки информации сигнализации, управления вызовами и соединениями;</w:t>
      </w:r>
    </w:p>
    <w:p w:rsidR="00F1292C" w:rsidRPr="00731881" w:rsidRDefault="00F1292C" w:rsidP="00F1292C">
      <w:pPr>
        <w:numPr>
          <w:ilvl w:val="0"/>
          <w:numId w:val="11"/>
        </w:numPr>
        <w:tabs>
          <w:tab w:val="clear" w:pos="72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31881">
        <w:rPr>
          <w:b/>
          <w:i/>
          <w:color w:val="000000"/>
          <w:sz w:val="28"/>
          <w:szCs w:val="28"/>
        </w:rPr>
        <w:t>шлюзы</w:t>
      </w:r>
      <w:r w:rsidRPr="00731881">
        <w:rPr>
          <w:sz w:val="28"/>
          <w:szCs w:val="28"/>
        </w:rPr>
        <w:t>, обеспечивающие подключение традиционных сетей связи (ССПС, СПДОП).</w:t>
      </w:r>
    </w:p>
    <w:p w:rsidR="00F1292C" w:rsidRPr="00731881" w:rsidRDefault="00F1292C" w:rsidP="00F1292C">
      <w:pPr>
        <w:jc w:val="center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895975" cy="38957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92C" w:rsidRPr="00731881" w:rsidRDefault="00F1292C" w:rsidP="00F1292C">
      <w:pPr>
        <w:jc w:val="both"/>
        <w:rPr>
          <w:sz w:val="28"/>
          <w:szCs w:val="28"/>
        </w:rPr>
      </w:pPr>
    </w:p>
    <w:p w:rsidR="00F1292C" w:rsidRPr="00731881" w:rsidRDefault="00F1292C" w:rsidP="00F1292C">
      <w:pPr>
        <w:jc w:val="center"/>
        <w:rPr>
          <w:sz w:val="28"/>
          <w:szCs w:val="28"/>
        </w:rPr>
      </w:pPr>
      <w:r w:rsidRPr="00731881">
        <w:rPr>
          <w:sz w:val="28"/>
          <w:szCs w:val="28"/>
        </w:rPr>
        <w:t>Рисунок 1.1. Архитектура сети следующего поколения (NGN)</w:t>
      </w:r>
    </w:p>
    <w:p w:rsidR="00F1292C" w:rsidRPr="00731881" w:rsidRDefault="00F1292C" w:rsidP="00F1292C">
      <w:pPr>
        <w:jc w:val="both"/>
        <w:rPr>
          <w:sz w:val="28"/>
          <w:szCs w:val="28"/>
        </w:rPr>
      </w:pPr>
    </w:p>
    <w:p w:rsidR="00F1292C" w:rsidRPr="00731881" w:rsidRDefault="00F1292C" w:rsidP="00F1292C">
      <w:pPr>
        <w:pStyle w:val="BodyTextIndent2"/>
        <w:spacing w:after="0" w:line="240" w:lineRule="auto"/>
        <w:ind w:left="0" w:firstLine="709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 xml:space="preserve">Контроллеры сигнализации могут быть вынесены в отдельные устройства, предназначенные для обслуживания нескольких узлов коммутации. 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Использование общих контроллеров позволяет рассматривать их как единую систему, распределенную по сети. Такое решение не только упрощает алгоритмы установления соединений, но и является наиболее экономичным для операторов и поставщиков услуг, так как позволяет заменить дорогостоящие системы коммутации большой емкости небольшими, гибкими и доступными по стоимости даже мелким поставщикам услуг. </w:t>
      </w:r>
    </w:p>
    <w:p w:rsidR="00F1292C" w:rsidRPr="00731881" w:rsidRDefault="00F1292C" w:rsidP="00F1292C">
      <w:pPr>
        <w:pStyle w:val="BodyTextIndent"/>
      </w:pPr>
      <w:r w:rsidRPr="00731881">
        <w:t xml:space="preserve">Назначением транспортной сети является предоставление услуг переноса. 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Реализация инфокоммуникационных услуг осуществляется на базе узлов служб (</w:t>
      </w:r>
      <w:r w:rsidRPr="00731881">
        <w:rPr>
          <w:color w:val="000000"/>
          <w:sz w:val="28"/>
          <w:szCs w:val="28"/>
          <w:lang w:val="en-US"/>
        </w:rPr>
        <w:t>Service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Node</w:t>
      </w:r>
      <w:r w:rsidRPr="00731881">
        <w:rPr>
          <w:color w:val="000000"/>
          <w:sz w:val="28"/>
          <w:szCs w:val="28"/>
        </w:rPr>
        <w:t xml:space="preserve">, </w:t>
      </w:r>
      <w:r w:rsidRPr="00731881">
        <w:rPr>
          <w:color w:val="000000"/>
          <w:sz w:val="28"/>
          <w:szCs w:val="28"/>
          <w:lang w:val="en-US"/>
        </w:rPr>
        <w:t>SN</w:t>
      </w:r>
      <w:r w:rsidRPr="00731881">
        <w:rPr>
          <w:color w:val="000000"/>
          <w:sz w:val="28"/>
          <w:szCs w:val="28"/>
        </w:rPr>
        <w:t>) и/или узлов управления услугами (</w:t>
      </w:r>
      <w:r w:rsidRPr="00731881">
        <w:rPr>
          <w:color w:val="000000"/>
          <w:sz w:val="28"/>
          <w:szCs w:val="28"/>
          <w:lang w:val="en-US"/>
        </w:rPr>
        <w:t>Service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Control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Point</w:t>
      </w:r>
      <w:r w:rsidRPr="00731881">
        <w:rPr>
          <w:color w:val="000000"/>
          <w:sz w:val="28"/>
          <w:szCs w:val="28"/>
        </w:rPr>
        <w:t xml:space="preserve">, </w:t>
      </w:r>
      <w:r w:rsidRPr="00731881">
        <w:rPr>
          <w:color w:val="000000"/>
          <w:sz w:val="28"/>
          <w:szCs w:val="28"/>
          <w:lang w:val="en-US"/>
        </w:rPr>
        <w:t>SCP</w:t>
      </w:r>
      <w:r w:rsidRPr="00731881">
        <w:rPr>
          <w:color w:val="000000"/>
          <w:sz w:val="28"/>
          <w:szCs w:val="28"/>
        </w:rPr>
        <w:t>).</w:t>
      </w:r>
    </w:p>
    <w:p w:rsidR="00F1292C" w:rsidRPr="00731881" w:rsidRDefault="00F1292C" w:rsidP="00F1292C">
      <w:pPr>
        <w:pStyle w:val="BodyTextIndent"/>
      </w:pPr>
      <w:r w:rsidRPr="00731881">
        <w:rPr>
          <w:color w:val="000000"/>
        </w:rPr>
        <w:t>Узел служб</w:t>
      </w:r>
      <w:r w:rsidRPr="00731881">
        <w:rPr>
          <w:b/>
          <w:color w:val="008000"/>
        </w:rPr>
        <w:t xml:space="preserve"> </w:t>
      </w:r>
      <w:r w:rsidRPr="00731881">
        <w:rPr>
          <w:color w:val="000000"/>
        </w:rPr>
        <w:t>(SN)</w:t>
      </w:r>
      <w:r w:rsidRPr="00731881">
        <w:t xml:space="preserve"> является оборудованием поставщиков услуг и может рассматриваться в качестве сервера приложений для инфокоммуникационных услуг, клиентская часть которых реализуется оконечным оборудованием пользователя.</w:t>
      </w:r>
    </w:p>
    <w:p w:rsidR="00F1292C" w:rsidRPr="00731881" w:rsidRDefault="00F1292C" w:rsidP="00F1292C">
      <w:pPr>
        <w:pStyle w:val="Title"/>
        <w:ind w:firstLine="709"/>
        <w:jc w:val="both"/>
        <w:rPr>
          <w:szCs w:val="28"/>
        </w:rPr>
      </w:pPr>
      <w:r w:rsidRPr="00731881">
        <w:rPr>
          <w:color w:val="000000"/>
          <w:szCs w:val="28"/>
        </w:rPr>
        <w:t>Узел управления услугами</w:t>
      </w:r>
      <w:r w:rsidRPr="00731881">
        <w:rPr>
          <w:b/>
          <w:color w:val="008000"/>
          <w:szCs w:val="28"/>
        </w:rPr>
        <w:t xml:space="preserve"> </w:t>
      </w:r>
      <w:r w:rsidRPr="00731881">
        <w:rPr>
          <w:color w:val="000000"/>
          <w:szCs w:val="28"/>
        </w:rPr>
        <w:t>(SCP)</w:t>
      </w:r>
      <w:r w:rsidRPr="00731881">
        <w:rPr>
          <w:color w:val="008000"/>
          <w:szCs w:val="28"/>
        </w:rPr>
        <w:t xml:space="preserve"> </w:t>
      </w:r>
      <w:r w:rsidRPr="00731881">
        <w:rPr>
          <w:szCs w:val="28"/>
        </w:rPr>
        <w:t xml:space="preserve">является элементом распределённой платформы интеллектуальной сети связи (ИСС) и выполняет функции управления логикой и атрибутами услуг. Совокупность нескольких узлов служб или узлов управления услугами, задействованных для предоставления одной и той же услуги, образуют </w:t>
      </w:r>
      <w:r w:rsidRPr="00731881">
        <w:rPr>
          <w:i/>
          <w:szCs w:val="28"/>
        </w:rPr>
        <w:t>платформу управления услугами</w:t>
      </w:r>
      <w:r w:rsidRPr="00731881">
        <w:rPr>
          <w:szCs w:val="28"/>
        </w:rPr>
        <w:t>. В состав платформы также могут входить узлы административного управления услугами и серверы различных приложений. Оконечные/оконечно-транзитные узлы транспортной сети могут выполнять функции узлов служб, то есть состав функций граничных узлов может быть расширен за счет добавления функций предоставления услуг.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Для построения таких узлов может использоваться технология гибкой коммутации (</w:t>
      </w:r>
      <w:r w:rsidRPr="00731881">
        <w:rPr>
          <w:color w:val="000000"/>
          <w:sz w:val="28"/>
          <w:szCs w:val="28"/>
          <w:lang w:val="en-US"/>
        </w:rPr>
        <w:t>Soft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Switch</w:t>
      </w:r>
      <w:r w:rsidRPr="00731881">
        <w:rPr>
          <w:sz w:val="28"/>
          <w:szCs w:val="28"/>
        </w:rPr>
        <w:t xml:space="preserve">). Инфокоммуникационные услуги предполагают взаимодействие поставщиков услуг и операторов связи, которое может обеспечиваться на основе функциональной модели распределённых (региональных) баз данных, реализуемых в соответствии с Рекомендацией МСЭ-Т X.500. Доступ к базам данных организуется с использованием протокола </w:t>
      </w:r>
      <w:r w:rsidRPr="00731881">
        <w:rPr>
          <w:color w:val="000000"/>
          <w:sz w:val="28"/>
          <w:szCs w:val="28"/>
        </w:rPr>
        <w:t xml:space="preserve">LDAP </w:t>
      </w:r>
      <w:r w:rsidRPr="00731881">
        <w:rPr>
          <w:sz w:val="28"/>
          <w:szCs w:val="28"/>
        </w:rPr>
        <w:t>(</w:t>
      </w:r>
      <w:r w:rsidRPr="00731881">
        <w:rPr>
          <w:sz w:val="28"/>
          <w:szCs w:val="28"/>
          <w:lang w:val="en-US"/>
        </w:rPr>
        <w:t>Lightweight</w:t>
      </w:r>
      <w:r w:rsidRPr="00731881">
        <w:rPr>
          <w:sz w:val="28"/>
          <w:szCs w:val="28"/>
        </w:rPr>
        <w:t xml:space="preserve"> </w:t>
      </w:r>
      <w:r w:rsidRPr="00731881">
        <w:rPr>
          <w:sz w:val="28"/>
          <w:szCs w:val="28"/>
          <w:lang w:val="en-US"/>
        </w:rPr>
        <w:t>Directory</w:t>
      </w:r>
      <w:r w:rsidRPr="00731881">
        <w:rPr>
          <w:sz w:val="28"/>
          <w:szCs w:val="28"/>
        </w:rPr>
        <w:t xml:space="preserve"> </w:t>
      </w:r>
      <w:r w:rsidRPr="00731881">
        <w:rPr>
          <w:sz w:val="28"/>
          <w:szCs w:val="28"/>
          <w:lang w:val="en-US"/>
        </w:rPr>
        <w:t>Access</w:t>
      </w:r>
      <w:r w:rsidRPr="00731881">
        <w:rPr>
          <w:sz w:val="28"/>
          <w:szCs w:val="28"/>
        </w:rPr>
        <w:t xml:space="preserve"> </w:t>
      </w:r>
      <w:r w:rsidRPr="00731881">
        <w:rPr>
          <w:sz w:val="28"/>
          <w:szCs w:val="28"/>
          <w:lang w:val="en-US"/>
        </w:rPr>
        <w:t>Protocol</w:t>
      </w:r>
      <w:r w:rsidRPr="00731881">
        <w:rPr>
          <w:sz w:val="28"/>
          <w:szCs w:val="28"/>
        </w:rPr>
        <w:t>).</w:t>
      </w:r>
    </w:p>
    <w:p w:rsidR="00F1292C" w:rsidRPr="00731881" w:rsidRDefault="00F1292C" w:rsidP="00F1292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Упомянутые базы данных позволяют решать следующие задачи:</w:t>
      </w:r>
    </w:p>
    <w:p w:rsidR="00F1292C" w:rsidRPr="00731881" w:rsidRDefault="00F1292C" w:rsidP="00F1292C">
      <w:pPr>
        <w:numPr>
          <w:ilvl w:val="0"/>
          <w:numId w:val="12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создание абонентских справочников;</w:t>
      </w:r>
    </w:p>
    <w:p w:rsidR="00F1292C" w:rsidRPr="00731881" w:rsidRDefault="00F1292C" w:rsidP="00F1292C">
      <w:pPr>
        <w:numPr>
          <w:ilvl w:val="0"/>
          <w:numId w:val="12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автоматизация взаиморасчётов между операторами связи и поставщиками услуг;</w:t>
      </w:r>
    </w:p>
    <w:p w:rsidR="00F1292C" w:rsidRPr="00731881" w:rsidRDefault="00F1292C" w:rsidP="00F1292C">
      <w:pPr>
        <w:numPr>
          <w:ilvl w:val="0"/>
          <w:numId w:val="12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обеспечение взаимодействия между операторами связи в процессе предоставления услуг ИСС;</w:t>
      </w:r>
    </w:p>
    <w:p w:rsidR="00F1292C" w:rsidRPr="00731881" w:rsidRDefault="00F1292C" w:rsidP="00F1292C">
      <w:pPr>
        <w:numPr>
          <w:ilvl w:val="0"/>
          <w:numId w:val="12"/>
        </w:numPr>
        <w:tabs>
          <w:tab w:val="clear" w:pos="720"/>
        </w:tabs>
        <w:autoSpaceDE w:val="0"/>
        <w:autoSpaceDN w:val="0"/>
        <w:adjustRightInd w:val="0"/>
        <w:ind w:left="680" w:hanging="340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обеспечение взаимодействия терминалов, имеющих разные функциональные возможности, на двух концах соединения.</w:t>
      </w:r>
    </w:p>
    <w:p w:rsidR="00F1292C" w:rsidRPr="00731881" w:rsidRDefault="00F1292C" w:rsidP="00F1292C">
      <w:pPr>
        <w:pStyle w:val="BodyTextIndent"/>
      </w:pPr>
      <w:r w:rsidRPr="00731881">
        <w:t xml:space="preserve">Базы данных могут использоваться также поставщиками услуг для организации платных информационно-справочных услуг. Концепция NGN во многом опирается на технические решения, уже разработанные международными организациями стандартизации. Так, например, взаимодействие серверов в процессе предоставления услуг предполагается осуществлять на базе протоколов, специфицированных IETF (MEGACO), ETSI (TIPHON), Форумом 3GPP2 и др. </w:t>
      </w:r>
    </w:p>
    <w:p w:rsidR="00F1292C" w:rsidRDefault="00F1292C" w:rsidP="00F1292C">
      <w:pPr>
        <w:pStyle w:val="BodyTextIndent"/>
      </w:pPr>
      <w:r w:rsidRPr="00731881">
        <w:t>Для управления услугами будут использованы протоколы H.323, SIP и подходы, применяемые в интеллектуальных сетях связи. В качестве технологической основы построения транспортного уровня мультисервисных сетей рассматриваются ATM и IP с возможным применением в будущем оптической коммутации.</w:t>
      </w:r>
    </w:p>
    <w:p w:rsidR="00F97B86" w:rsidRPr="00F97B86" w:rsidRDefault="00F97B86" w:rsidP="00F97B86">
      <w:pPr>
        <w:spacing w:before="100" w:beforeAutospacing="1" w:after="100" w:afterAutospacing="1"/>
        <w:outlineLvl w:val="1"/>
        <w:rPr>
          <w:color w:val="000000"/>
          <w:sz w:val="27"/>
          <w:szCs w:val="27"/>
        </w:rPr>
      </w:pPr>
      <w:r w:rsidRPr="00F97B86">
        <w:rPr>
          <w:b/>
          <w:bCs/>
          <w:color w:val="000000"/>
          <w:sz w:val="27"/>
          <w:szCs w:val="27"/>
        </w:rPr>
        <w:t xml:space="preserve"> Особенности современных услуг связи 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 Наблюдаемые в настоящее время высокие темпы роста объемов предоставления инфокоммуникационных услуг позволяют прогнозировать их преобладание в сетях связи в ближайшем будущем.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На сегодняшний день развитие инфокоммуникационных услуг осуществляется, в основном, в рамках компьютерной сети Интернет, доступ к услугам которой происходит через традиционные сети связи.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В то же время в ряде случаев услуги Интернет, ввиду ограниченных возможностей ее транспортной инфраструктуры не отвечают современ</w:t>
      </w:r>
      <w:r w:rsidRPr="00F97B86">
        <w:rPr>
          <w:color w:val="000000"/>
          <w:sz w:val="27"/>
          <w:szCs w:val="27"/>
        </w:rPr>
        <w:softHyphen/>
        <w:t>ным требованиям, предъявляемым к услугам информационного общества.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В связи с этим развитие инфокоммуникационных услуг требует ре</w:t>
      </w:r>
      <w:r w:rsidRPr="00F97B86">
        <w:rPr>
          <w:color w:val="000000"/>
          <w:sz w:val="27"/>
          <w:szCs w:val="27"/>
        </w:rPr>
        <w:softHyphen/>
        <w:t>шения задач эффективного управления информационными ресурсами с одновременным расширением функциональности сетей связи. В свою очередь это стимулирует процесс интеграции Интернета и сетей связи.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 К основным технологическим особенностям, отличающим инфокоммуникационные услуги от услуг традиционных сетей связи, можно отнести следующие: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—инфокоммуникационные услуги оказываются на верхних уровнях модели ВОС (в то время как услуги связи предоставляются на тре</w:t>
      </w:r>
      <w:r w:rsidRPr="00F97B86">
        <w:rPr>
          <w:color w:val="000000"/>
          <w:sz w:val="27"/>
          <w:szCs w:val="27"/>
        </w:rPr>
        <w:softHyphen/>
        <w:t>тьем, сетевом уровне);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—большинство инфокоммуникационных услуг предполагает нали</w:t>
      </w:r>
      <w:r w:rsidRPr="00F97B86">
        <w:rPr>
          <w:color w:val="000000"/>
          <w:sz w:val="27"/>
          <w:szCs w:val="27"/>
        </w:rPr>
        <w:softHyphen/>
        <w:t>чие клиентской и серверной частей; клиентская часть реализуется в оборудовании пользователя, а серверная — на специальном вы</w:t>
      </w:r>
      <w:r w:rsidRPr="00F97B86">
        <w:rPr>
          <w:color w:val="000000"/>
          <w:sz w:val="27"/>
          <w:szCs w:val="27"/>
        </w:rPr>
        <w:softHyphen/>
        <w:t>деленном узле сети, называемом узлом служб;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—инфокоммуникационные услуги, как правило, предполагают пе</w:t>
      </w:r>
      <w:r w:rsidRPr="00F97B86">
        <w:rPr>
          <w:color w:val="000000"/>
          <w:sz w:val="27"/>
          <w:szCs w:val="27"/>
        </w:rPr>
        <w:softHyphen/>
        <w:t>редачу информации мультимедиа, которая характеризуется высо</w:t>
      </w:r>
      <w:r w:rsidRPr="00F97B86">
        <w:rPr>
          <w:color w:val="000000"/>
          <w:sz w:val="27"/>
          <w:szCs w:val="27"/>
        </w:rPr>
        <w:softHyphen/>
        <w:t>кими скоростями передачи и несимметричностью входящего и ис</w:t>
      </w:r>
      <w:r w:rsidRPr="00F97B86">
        <w:rPr>
          <w:color w:val="000000"/>
          <w:sz w:val="27"/>
          <w:szCs w:val="27"/>
        </w:rPr>
        <w:softHyphen/>
        <w:t>ходящего информационных потоков;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—для предоставления инфокоммуникационных услуг зачастую необходимы сложные многоточечные конфигурации соединений;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—для инфокоммуникационных услуг характерно разнообразие прикладных протоколов и возможностей по управлению услугами со стороны пользователя;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—для идентификации абонентов инфокоммуникационных услуг может использоваться дополнительная адресация в рамках данной инфокоммуникационной услуги.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Большинство инфокоммуникационных услуг являются «приложе</w:t>
      </w:r>
      <w:r w:rsidRPr="00F97B86">
        <w:rPr>
          <w:color w:val="000000"/>
          <w:sz w:val="27"/>
          <w:szCs w:val="27"/>
        </w:rPr>
        <w:softHyphen/>
        <w:t>ниями», т.е. их функциональность распределена между оборудованием поставщика услуги и оконечным оборудованием пользователя.  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К инфокоммуникационным услугам предъявляются такие требова</w:t>
      </w:r>
      <w:r w:rsidRPr="00F97B86">
        <w:rPr>
          <w:color w:val="000000"/>
          <w:sz w:val="27"/>
          <w:szCs w:val="27"/>
        </w:rPr>
        <w:softHyphen/>
        <w:t>ния, как: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—мобильность услуг;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—возможность гибкого и быстрого создания новых услуг;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—гарантированное качество услуг.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Большое влияние на требования к инфокоммуникационным услу</w:t>
      </w:r>
      <w:r w:rsidRPr="00F97B86">
        <w:rPr>
          <w:color w:val="000000"/>
          <w:sz w:val="27"/>
          <w:szCs w:val="27"/>
        </w:rPr>
        <w:softHyphen/>
        <w:t>гам оказывает процесс конвергенции, приводящий к тому, что инфокоммуникационные услуги становятся доступными пользователям вне зави</w:t>
      </w:r>
      <w:r w:rsidRPr="00F97B86">
        <w:rPr>
          <w:color w:val="000000"/>
          <w:sz w:val="27"/>
          <w:szCs w:val="27"/>
        </w:rPr>
        <w:softHyphen/>
        <w:t>симости от способов доступа.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rPr>
          <w:color w:val="000000"/>
          <w:sz w:val="27"/>
          <w:szCs w:val="27"/>
        </w:rPr>
      </w:pPr>
      <w:r w:rsidRPr="00F97B86">
        <w:rPr>
          <w:b/>
          <w:bCs/>
          <w:color w:val="000000"/>
          <w:sz w:val="27"/>
          <w:szCs w:val="27"/>
        </w:rPr>
        <w:t>Требования к сетям связи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Принимая во внимание рассмотренные особенности инфокоммуникационных услуг, могут быть определены следующие </w:t>
      </w:r>
      <w:r w:rsidRPr="00F97B86">
        <w:rPr>
          <w:i/>
          <w:iCs/>
          <w:color w:val="000000"/>
          <w:sz w:val="27"/>
          <w:szCs w:val="27"/>
        </w:rPr>
        <w:t>требования к перспе</w:t>
      </w:r>
      <w:r w:rsidRPr="00F97B86">
        <w:rPr>
          <w:i/>
          <w:iCs/>
          <w:color w:val="000000"/>
          <w:sz w:val="27"/>
          <w:szCs w:val="27"/>
        </w:rPr>
        <w:softHyphen/>
        <w:t>ктивным сетям связи: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—мультисервисность, под которой понимается независимость тех</w:t>
      </w:r>
      <w:r w:rsidRPr="00F97B86">
        <w:rPr>
          <w:color w:val="000000"/>
          <w:sz w:val="27"/>
          <w:szCs w:val="27"/>
        </w:rPr>
        <w:softHyphen/>
        <w:t>нологий предоставления услуг от транспортных технологий;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—широкополосность, под которой понимается возможность гибко</w:t>
      </w:r>
      <w:r w:rsidRPr="00F97B86">
        <w:rPr>
          <w:color w:val="000000"/>
          <w:sz w:val="27"/>
          <w:szCs w:val="27"/>
        </w:rPr>
        <w:softHyphen/>
        <w:t>го и динамического изменения скорости передачи информации в широком диапазоне в зависимости от текущих потребностей поль</w:t>
      </w:r>
      <w:r w:rsidRPr="00F97B86">
        <w:rPr>
          <w:color w:val="000000"/>
          <w:sz w:val="27"/>
          <w:szCs w:val="27"/>
        </w:rPr>
        <w:softHyphen/>
        <w:t>зователя;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—мультимедийность, под которой понимается способность сети передавать многокомпонентную информацию (речь, данные ви</w:t>
      </w:r>
      <w:r w:rsidRPr="00F97B86">
        <w:rPr>
          <w:color w:val="000000"/>
          <w:sz w:val="27"/>
          <w:szCs w:val="27"/>
        </w:rPr>
        <w:softHyphen/>
        <w:t>део, аудио) с необходимой синхронизацией этих компонентов в ре</w:t>
      </w:r>
      <w:r w:rsidRPr="00F97B86">
        <w:rPr>
          <w:color w:val="000000"/>
          <w:sz w:val="27"/>
          <w:szCs w:val="27"/>
        </w:rPr>
        <w:softHyphen/>
        <w:t>альном времени и использованием сложных конфигураций со</w:t>
      </w:r>
      <w:r w:rsidRPr="00F97B86">
        <w:rPr>
          <w:color w:val="000000"/>
          <w:sz w:val="27"/>
          <w:szCs w:val="27"/>
        </w:rPr>
        <w:softHyphen/>
        <w:t>единений;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—интеллектуальность, под которой понимается возможность управ</w:t>
      </w:r>
      <w:r w:rsidRPr="00F97B86">
        <w:rPr>
          <w:color w:val="000000"/>
          <w:sz w:val="27"/>
          <w:szCs w:val="27"/>
        </w:rPr>
        <w:softHyphen/>
        <w:t>ления услугой, вызовом и соединением со стороны пользователя или поставщика услуг;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—инвариантность доступа, под которой понимается возможность организации доступа к услугам независимо от используемой тех</w:t>
      </w:r>
      <w:r w:rsidRPr="00F97B86">
        <w:rPr>
          <w:color w:val="000000"/>
          <w:sz w:val="27"/>
          <w:szCs w:val="27"/>
        </w:rPr>
        <w:softHyphen/>
        <w:t>нологии;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—многооператорность, под которой понимается возможность уча</w:t>
      </w:r>
      <w:r w:rsidRPr="00F97B86">
        <w:rPr>
          <w:color w:val="000000"/>
          <w:sz w:val="27"/>
          <w:szCs w:val="27"/>
        </w:rPr>
        <w:softHyphen/>
        <w:t>стия нескольких операторов в процессе предоставления услуги и разделение их ответственности в соответствии с областью деятель</w:t>
      </w:r>
      <w:r w:rsidRPr="00F97B86">
        <w:rPr>
          <w:color w:val="000000"/>
          <w:sz w:val="27"/>
          <w:szCs w:val="27"/>
        </w:rPr>
        <w:softHyphen/>
        <w:t>ности.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Кроме того, при формировании требований к перспективным сетям связи необходимо учитывать особенности деятельности поставщиков ус</w:t>
      </w:r>
      <w:r w:rsidRPr="00F97B86">
        <w:rPr>
          <w:color w:val="000000"/>
          <w:sz w:val="27"/>
          <w:szCs w:val="27"/>
        </w:rPr>
        <w:softHyphen/>
        <w:t>луг. В частности, современные подходы к регламентации услуг присоеди</w:t>
      </w:r>
      <w:r w:rsidRPr="00F97B86">
        <w:rPr>
          <w:color w:val="000000"/>
          <w:sz w:val="27"/>
          <w:szCs w:val="27"/>
        </w:rPr>
        <w:softHyphen/>
        <w:t>нения предусматривают доступ поставщиков услуг, в том числе и не обла</w:t>
      </w:r>
      <w:r w:rsidRPr="00F97B86">
        <w:rPr>
          <w:color w:val="000000"/>
          <w:sz w:val="27"/>
          <w:szCs w:val="27"/>
        </w:rPr>
        <w:softHyphen/>
        <w:t>дающих собственной инфраструктурой, к ресурсам сети общего пользо</w:t>
      </w:r>
      <w:r w:rsidRPr="00F97B86">
        <w:rPr>
          <w:color w:val="000000"/>
          <w:sz w:val="27"/>
          <w:szCs w:val="27"/>
        </w:rPr>
        <w:softHyphen/>
        <w:t>вания на недискриминационной основе. При этом к основным требованиям, предъявляемым поставщиками услуг к сетевому окружению, отно</w:t>
      </w:r>
      <w:r w:rsidRPr="00F97B86">
        <w:rPr>
          <w:color w:val="000000"/>
          <w:sz w:val="27"/>
          <w:szCs w:val="27"/>
        </w:rPr>
        <w:softHyphen/>
        <w:t>сятся: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—обеспечение возможности работы оборудования в «мультиоператорской» среде, т.е. увеличение числа интерфейсов для подключе</w:t>
      </w:r>
      <w:r w:rsidRPr="00F97B86">
        <w:rPr>
          <w:color w:val="000000"/>
          <w:sz w:val="27"/>
          <w:szCs w:val="27"/>
        </w:rPr>
        <w:softHyphen/>
        <w:t>ния к сетям сразу нескольких операторов связи, в том числе на уровне доступа;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—обеспечение взаимодействия узлов поставщиков услуг для их совместного предоставления;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—возможность применения «масштабируемых» технических реше</w:t>
      </w:r>
      <w:r w:rsidRPr="00F97B86">
        <w:rPr>
          <w:color w:val="000000"/>
          <w:sz w:val="27"/>
          <w:szCs w:val="27"/>
        </w:rPr>
        <w:softHyphen/>
        <w:t>ний при минимальной стартовой стоимости оборудования.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Существующие сети связи общего пользования с коммутацией кана</w:t>
      </w:r>
      <w:r w:rsidRPr="00F97B86">
        <w:rPr>
          <w:color w:val="000000"/>
          <w:sz w:val="27"/>
          <w:szCs w:val="27"/>
        </w:rPr>
        <w:softHyphen/>
        <w:t>лов (ТфОП) и коммутацией пакетов (СПД) в настоящее время не отвеча</w:t>
      </w:r>
      <w:r w:rsidRPr="00F97B86">
        <w:rPr>
          <w:color w:val="000000"/>
          <w:sz w:val="27"/>
          <w:szCs w:val="27"/>
        </w:rPr>
        <w:softHyphen/>
        <w:t>ют перечисленным выше требованиям. Ограниченные возможности тра</w:t>
      </w:r>
      <w:r w:rsidRPr="00F97B86">
        <w:rPr>
          <w:color w:val="000000"/>
          <w:sz w:val="27"/>
          <w:szCs w:val="27"/>
        </w:rPr>
        <w:softHyphen/>
        <w:t>диционных сетей являются сдерживающим фактором на пути внедрения новых инфокоммуникационных услуг.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С другой стороны, наращивание объемов предоставляемых инфокоммуникационных услуг может негативно сказаться на показателях качества обслуживания вызовов базовых услуг существующих сетей связи.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Все это вынуждает учитывать наличие инфокоммуникационных ус</w:t>
      </w:r>
      <w:r w:rsidRPr="00F97B86">
        <w:rPr>
          <w:color w:val="000000"/>
          <w:sz w:val="27"/>
          <w:szCs w:val="27"/>
        </w:rPr>
        <w:softHyphen/>
        <w:t>луг при планировании способов развития традиционных сетей связи в на</w:t>
      </w:r>
      <w:r w:rsidRPr="00F97B86">
        <w:rPr>
          <w:color w:val="000000"/>
          <w:sz w:val="27"/>
          <w:szCs w:val="27"/>
        </w:rPr>
        <w:softHyphen/>
        <w:t>правлении создания сетей связи следующего поколения.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rPr>
          <w:color w:val="000000"/>
          <w:sz w:val="27"/>
          <w:szCs w:val="27"/>
        </w:rPr>
      </w:pPr>
      <w:r w:rsidRPr="00F97B86">
        <w:rPr>
          <w:b/>
          <w:bCs/>
          <w:color w:val="000000"/>
          <w:sz w:val="27"/>
          <w:szCs w:val="27"/>
        </w:rPr>
        <w:t>Понятие сети ССП и ее базовые принципы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В основу концепции построения сети связи следующего поколения положена идея о создании универсальной сети, которая бы позволяла переносить любые виды информации, такие как речь, видео, аудио, графи</w:t>
      </w:r>
      <w:r w:rsidRPr="00F97B86">
        <w:rPr>
          <w:color w:val="000000"/>
          <w:sz w:val="27"/>
          <w:szCs w:val="27"/>
        </w:rPr>
        <w:softHyphen/>
        <w:t>ку и т.д., а также обеспечивать возможность предоставления неограни</w:t>
      </w:r>
      <w:r w:rsidRPr="00F97B86">
        <w:rPr>
          <w:color w:val="000000"/>
          <w:sz w:val="27"/>
          <w:szCs w:val="27"/>
        </w:rPr>
        <w:softHyphen/>
        <w:t>ченного спектра инфокоммуникативных услуг.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jc w:val="both"/>
        <w:rPr>
          <w:color w:val="000000"/>
          <w:sz w:val="27"/>
          <w:szCs w:val="27"/>
        </w:rPr>
      </w:pPr>
      <w:r w:rsidRPr="00F97B86">
        <w:rPr>
          <w:i/>
          <w:iCs/>
          <w:color w:val="000000"/>
          <w:sz w:val="27"/>
          <w:szCs w:val="27"/>
        </w:rPr>
        <w:t>         Сеть связи следующего поколения</w:t>
      </w:r>
      <w:r w:rsidRPr="00F97B86">
        <w:rPr>
          <w:color w:val="000000"/>
          <w:sz w:val="27"/>
          <w:szCs w:val="27"/>
        </w:rPr>
        <w:t> (</w:t>
      </w:r>
      <w:r w:rsidRPr="00F97B86">
        <w:rPr>
          <w:i/>
          <w:iCs/>
          <w:color w:val="000000"/>
          <w:sz w:val="27"/>
          <w:szCs w:val="27"/>
        </w:rPr>
        <w:t>Next Generation Net, NGN</w:t>
      </w:r>
      <w:r w:rsidRPr="00F97B86">
        <w:rPr>
          <w:color w:val="000000"/>
          <w:sz w:val="27"/>
          <w:szCs w:val="27"/>
        </w:rPr>
        <w:t>) - концепция построения сетей связи, обеспечивающих предоставление неограниченного набора услуг с гибкими возможностями по их управлению, персонализации и созданию новых услуг за счет унификации сетевых решений. Предполагает реализацию универсальной транспортной сети с распределенной коммутацией, вынесение функций предоставления услуг в оконечные сетевые узлы и интеграцию с традиционными сетями связи.</w:t>
      </w:r>
    </w:p>
    <w:p w:rsidR="00F97B86" w:rsidRPr="00F97B86" w:rsidRDefault="00F97B86" w:rsidP="00F97B86">
      <w:pPr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F97B86">
        <w:rPr>
          <w:i/>
          <w:iCs/>
          <w:color w:val="000000"/>
          <w:sz w:val="27"/>
          <w:szCs w:val="27"/>
        </w:rPr>
        <w:t>Мультисервисная сеть</w:t>
      </w:r>
      <w:r w:rsidRPr="00F97B86">
        <w:rPr>
          <w:color w:val="000000"/>
          <w:sz w:val="27"/>
          <w:szCs w:val="27"/>
        </w:rPr>
        <w:t> (МС) - это сеть связи, построенная в соответствии с концепцией NGN и обеспечивающая предоставление неограниченного набора услуг.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i/>
          <w:iCs/>
          <w:color w:val="000000"/>
          <w:sz w:val="27"/>
          <w:szCs w:val="27"/>
        </w:rPr>
        <w:t>Базовым принципом </w:t>
      </w:r>
      <w:r w:rsidRPr="00F97B86">
        <w:rPr>
          <w:color w:val="000000"/>
          <w:sz w:val="27"/>
          <w:szCs w:val="27"/>
        </w:rPr>
        <w:t>концепции </w:t>
      </w:r>
      <w:r w:rsidRPr="00F97B86">
        <w:rPr>
          <w:color w:val="000000"/>
          <w:sz w:val="27"/>
          <w:szCs w:val="27"/>
          <w:lang w:val="en-US"/>
        </w:rPr>
        <w:t>NGN</w:t>
      </w:r>
      <w:r w:rsidRPr="00F97B86">
        <w:rPr>
          <w:color w:val="000000"/>
          <w:sz w:val="27"/>
          <w:szCs w:val="27"/>
        </w:rPr>
        <w:t> является отделение друг от дру</w:t>
      </w:r>
      <w:r w:rsidRPr="00F97B86">
        <w:rPr>
          <w:color w:val="000000"/>
          <w:sz w:val="27"/>
          <w:szCs w:val="27"/>
        </w:rPr>
        <w:softHyphen/>
        <w:t>га функций переноса и коммутации, функций управления вызовом и функций управления услугами.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ССП, которая потенциально должна объединить существующие се</w:t>
      </w:r>
      <w:r w:rsidRPr="00F97B86">
        <w:rPr>
          <w:color w:val="000000"/>
          <w:sz w:val="27"/>
          <w:szCs w:val="27"/>
        </w:rPr>
        <w:softHyphen/>
        <w:t>ти связи (телефонные сети общего пользования — ТфОП, сети передачи данных — СПД, сети подвижной связи — СПС), обладает </w:t>
      </w:r>
      <w:r w:rsidRPr="00F97B86">
        <w:rPr>
          <w:i/>
          <w:iCs/>
          <w:color w:val="000000"/>
          <w:sz w:val="27"/>
          <w:szCs w:val="27"/>
        </w:rPr>
        <w:t>следующими характеристиками: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—сеть на базе коммутации пакетов, которая имеет разделенные функции управления и переноса информации, где функции услуг и приложений отделены от функций сети;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—сеть компонентного построения с использованием открытых ин</w:t>
      </w:r>
      <w:r w:rsidRPr="00F97B86">
        <w:rPr>
          <w:color w:val="000000"/>
          <w:sz w:val="27"/>
          <w:szCs w:val="27"/>
        </w:rPr>
        <w:softHyphen/>
        <w:t>терфейсов;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—сеть, поддерживающая широкий спектр услуг, включая услуги в реальном времени и услуги доставки информации (электронная почта), в том числе мультимедийные услуги;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—сеть, обеспечивающая взаимодействие с традиционными сетями электросвязи;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—сеть, обладающая общей мобильностью, т.е. позволяющая от</w:t>
      </w:r>
      <w:r w:rsidRPr="00F97B86">
        <w:rPr>
          <w:color w:val="000000"/>
          <w:sz w:val="27"/>
          <w:szCs w:val="27"/>
        </w:rPr>
        <w:softHyphen/>
        <w:t>дельному абоненту пользоваться и управлять услугами независи</w:t>
      </w:r>
      <w:r w:rsidRPr="00F97B86">
        <w:rPr>
          <w:color w:val="000000"/>
          <w:sz w:val="27"/>
          <w:szCs w:val="27"/>
        </w:rPr>
        <w:softHyphen/>
        <w:t>мо от технологии доступа и типа используемого терминала и пре</w:t>
      </w:r>
      <w:r w:rsidRPr="00F97B86">
        <w:rPr>
          <w:color w:val="000000"/>
          <w:sz w:val="27"/>
          <w:szCs w:val="27"/>
        </w:rPr>
        <w:softHyphen/>
        <w:t>доставляющая абоненту возможность свободного выбора постав</w:t>
      </w:r>
      <w:r w:rsidRPr="00F97B86">
        <w:rPr>
          <w:color w:val="000000"/>
          <w:sz w:val="27"/>
          <w:szCs w:val="27"/>
        </w:rPr>
        <w:softHyphen/>
        <w:t>щика услуг.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Сети электросвязи, построенные на основе концепции ССП, обла</w:t>
      </w:r>
      <w:r w:rsidRPr="00F97B86">
        <w:rPr>
          <w:color w:val="000000"/>
          <w:sz w:val="27"/>
          <w:szCs w:val="27"/>
        </w:rPr>
        <w:softHyphen/>
        <w:t>дают следующими </w:t>
      </w:r>
      <w:r w:rsidRPr="00F97B86">
        <w:rPr>
          <w:i/>
          <w:iCs/>
          <w:color w:val="000000"/>
          <w:sz w:val="27"/>
          <w:szCs w:val="27"/>
        </w:rPr>
        <w:t>преимуществами </w:t>
      </w:r>
      <w:r w:rsidRPr="00F97B86">
        <w:rPr>
          <w:color w:val="000000"/>
          <w:sz w:val="27"/>
          <w:szCs w:val="27"/>
        </w:rPr>
        <w:t>перед традиционными сетями элект</w:t>
      </w:r>
      <w:r w:rsidRPr="00F97B86">
        <w:rPr>
          <w:color w:val="000000"/>
          <w:sz w:val="27"/>
          <w:szCs w:val="27"/>
        </w:rPr>
        <w:softHyphen/>
        <w:t>росвязи.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       </w:t>
      </w:r>
      <w:r w:rsidRPr="00F97B86">
        <w:rPr>
          <w:i/>
          <w:iCs/>
          <w:color w:val="000000"/>
          <w:sz w:val="27"/>
          <w:szCs w:val="27"/>
        </w:rPr>
        <w:t>Для оператора: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а)        построение одной универсальной сети для оказания различных</w:t>
      </w:r>
      <w:r w:rsidRPr="00F97B86">
        <w:rPr>
          <w:color w:val="000000"/>
          <w:sz w:val="27"/>
          <w:szCs w:val="27"/>
        </w:rPr>
        <w:br/>
        <w:t>услуг;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б)       повышение среднего дохода с абонента за счет оказания дополнительных мультимедийных услуг;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в)       оператор ССП может наиболее оптимально реализовывать полосу пропускания для интеграции различных видов трафика и оказания различных услуг;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г)        ССП лучше приспособлена к модернизации и расширению;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д)       ССП обладает легкостью в управлении и эксплуатации;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е)        оператор ССП располагает возможностью быстрого внедрения</w:t>
      </w:r>
      <w:r w:rsidRPr="00F97B86">
        <w:rPr>
          <w:color w:val="000000"/>
          <w:sz w:val="27"/>
          <w:szCs w:val="27"/>
        </w:rPr>
        <w:br/>
        <w:t>новых услуг и приложений с различным требованием к объему</w:t>
      </w:r>
      <w:r w:rsidRPr="00F97B86">
        <w:rPr>
          <w:color w:val="000000"/>
          <w:sz w:val="27"/>
          <w:szCs w:val="27"/>
        </w:rPr>
        <w:br/>
        <w:t>передаваемой информации и качеству ее передачи.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       </w:t>
      </w:r>
      <w:r w:rsidRPr="00F97B86">
        <w:rPr>
          <w:i/>
          <w:iCs/>
          <w:color w:val="000000"/>
          <w:sz w:val="27"/>
          <w:szCs w:val="27"/>
        </w:rPr>
        <w:t>Для пользователя: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а)  абстрагирование от технологий реализации услуг электросвязи</w:t>
      </w:r>
      <w:r w:rsidRPr="00F97B86">
        <w:rPr>
          <w:color w:val="000000"/>
          <w:sz w:val="27"/>
          <w:szCs w:val="27"/>
        </w:rPr>
        <w:br/>
        <w:t>(принцип черного ящика);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б)  гибкое получение необходимого набора, объема и качества услуг;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в)  мобильность получения услуг.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Одной из основных целей построения ССП, как уже отмечалось ра</w:t>
      </w:r>
      <w:r w:rsidRPr="00F97B86">
        <w:rPr>
          <w:color w:val="000000"/>
          <w:sz w:val="27"/>
          <w:szCs w:val="27"/>
        </w:rPr>
        <w:softHyphen/>
        <w:t>нее, является расширение спектра предоставляемых услуг.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—услуги службы телефонной связи (предоставление местного телефонного соединения, междугороднего телефонного соединения, международного телефонного соединения);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—услуги служб передачи данных (предоставление выделенного ка</w:t>
      </w:r>
      <w:r w:rsidRPr="00F97B86">
        <w:rPr>
          <w:color w:val="000000"/>
          <w:sz w:val="27"/>
          <w:szCs w:val="27"/>
        </w:rPr>
        <w:softHyphen/>
        <w:t>нала передачи данных, постоянного и коммутируемого доступа в сеть Интернет, виртуальных частных сетей передачи данных);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—услуги телематических служб («электронная почта», «голосовая почта», «доступ к информационным ресурсам», телефония по </w:t>
      </w:r>
      <w:r w:rsidRPr="00F97B86">
        <w:rPr>
          <w:color w:val="000000"/>
          <w:sz w:val="27"/>
          <w:szCs w:val="27"/>
          <w:lang w:val="en-US"/>
        </w:rPr>
        <w:t>IP</w:t>
      </w:r>
      <w:r w:rsidRPr="00F97B86">
        <w:rPr>
          <w:color w:val="000000"/>
          <w:sz w:val="27"/>
          <w:szCs w:val="27"/>
        </w:rPr>
        <w:t>-протоколу, «аудиоконференция» и «видеоконференция»);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—услуги служб подвижной электросвязи;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—услуги поставщиков информации: видео и аудио по запросу, «ин</w:t>
      </w:r>
      <w:r w:rsidRPr="00F97B86">
        <w:rPr>
          <w:color w:val="000000"/>
          <w:sz w:val="27"/>
          <w:szCs w:val="27"/>
        </w:rPr>
        <w:softHyphen/>
        <w:t>терактивные новости» .</w:t>
      </w:r>
    </w:p>
    <w:p w:rsidR="00F97B86" w:rsidRPr="00F97B86" w:rsidRDefault="00F97B86" w:rsidP="00F97B8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Таким образом, ССП будут поддерживать как уже существующее, так и новое оконечное оборудование.</w:t>
      </w:r>
    </w:p>
    <w:p w:rsidR="00F97B86" w:rsidRPr="00F97B86" w:rsidRDefault="00F97B86" w:rsidP="00F97B86">
      <w:pPr>
        <w:spacing w:before="100" w:beforeAutospacing="1" w:after="100" w:afterAutospacing="1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 </w:t>
      </w:r>
    </w:p>
    <w:p w:rsidR="00F97B86" w:rsidRPr="00F97B86" w:rsidRDefault="00F97B86" w:rsidP="00F97B86">
      <w:pPr>
        <w:spacing w:before="100" w:beforeAutospacing="1" w:after="100" w:afterAutospacing="1"/>
        <w:rPr>
          <w:color w:val="000000"/>
          <w:sz w:val="27"/>
          <w:szCs w:val="27"/>
        </w:rPr>
      </w:pPr>
      <w:r w:rsidRPr="00F97B86">
        <w:rPr>
          <w:color w:val="000000"/>
          <w:sz w:val="27"/>
          <w:szCs w:val="27"/>
        </w:rPr>
        <w:t> </w:t>
      </w:r>
    </w:p>
    <w:p w:rsidR="00F97B86" w:rsidRPr="00731881" w:rsidRDefault="00F97B86" w:rsidP="00F1292C">
      <w:pPr>
        <w:pStyle w:val="BodyTextIndent"/>
      </w:pPr>
    </w:p>
    <w:p w:rsidR="00F1292C" w:rsidRPr="00731881" w:rsidRDefault="00F1292C" w:rsidP="00F1292C">
      <w:pPr>
        <w:jc w:val="both"/>
        <w:rPr>
          <w:sz w:val="28"/>
          <w:szCs w:val="28"/>
        </w:rPr>
      </w:pPr>
    </w:p>
    <w:p w:rsidR="00E10DA9" w:rsidRDefault="00F97B86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+1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255C"/>
    <w:multiLevelType w:val="hybridMultilevel"/>
    <w:tmpl w:val="FC9A605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AE2807"/>
    <w:multiLevelType w:val="hybridMultilevel"/>
    <w:tmpl w:val="9706442C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NewRoman+1" w:hAnsi="TimesNewRoman+1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NewRoman+1" w:hAnsi="TimesNewRoman+1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NewRoman+1" w:hAnsi="TimesNewRoman+1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NewRoman+1" w:hAnsi="TimesNewRoman+1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NewRoman+1" w:hAnsi="TimesNewRoman+1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NewRoman+1" w:hAnsi="TimesNewRoman+1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NewRoman+1" w:hAnsi="TimesNewRoman+1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NewRoman+1" w:hAnsi="TimesNewRoman+1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NewRoman+1" w:hAnsi="TimesNewRoman+1" w:hint="default"/>
      </w:rPr>
    </w:lvl>
  </w:abstractNum>
  <w:abstractNum w:abstractNumId="2">
    <w:nsid w:val="070C050A"/>
    <w:multiLevelType w:val="hybridMultilevel"/>
    <w:tmpl w:val="150AA97E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A2F707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CDE28D5"/>
    <w:multiLevelType w:val="hybridMultilevel"/>
    <w:tmpl w:val="61DE0B2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0AA448B"/>
    <w:multiLevelType w:val="hybridMultilevel"/>
    <w:tmpl w:val="9A9CFFA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D235849"/>
    <w:multiLevelType w:val="hybridMultilevel"/>
    <w:tmpl w:val="7626F08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DA3F67"/>
    <w:multiLevelType w:val="hybridMultilevel"/>
    <w:tmpl w:val="3D869C66"/>
    <w:lvl w:ilvl="0" w:tplc="FFFFFFFF">
      <w:start w:val="1"/>
      <w:numFmt w:val="bullet"/>
      <w:lvlText w:val=""/>
      <w:lvlJc w:val="left"/>
      <w:pPr>
        <w:tabs>
          <w:tab w:val="num" w:pos="784"/>
        </w:tabs>
        <w:ind w:left="78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4"/>
        </w:tabs>
        <w:ind w:left="150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4"/>
        </w:tabs>
        <w:ind w:left="222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4"/>
        </w:tabs>
        <w:ind w:left="294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4"/>
        </w:tabs>
        <w:ind w:left="366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4"/>
        </w:tabs>
        <w:ind w:left="438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4"/>
        </w:tabs>
        <w:ind w:left="510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4"/>
        </w:tabs>
        <w:ind w:left="582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4"/>
        </w:tabs>
        <w:ind w:left="6544" w:hanging="360"/>
      </w:pPr>
      <w:rPr>
        <w:rFonts w:ascii="Wingdings" w:hAnsi="Wingdings" w:hint="default"/>
      </w:rPr>
    </w:lvl>
  </w:abstractNum>
  <w:abstractNum w:abstractNumId="8">
    <w:nsid w:val="5FEE0B1E"/>
    <w:multiLevelType w:val="hybridMultilevel"/>
    <w:tmpl w:val="73169B9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C165A1A"/>
    <w:multiLevelType w:val="hybridMultilevel"/>
    <w:tmpl w:val="A426DEB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5895E59"/>
    <w:multiLevelType w:val="hybridMultilevel"/>
    <w:tmpl w:val="905A2F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8936CEF"/>
    <w:multiLevelType w:val="hybridMultilevel"/>
    <w:tmpl w:val="C4707BB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6"/>
  </w:num>
  <w:num w:numId="4">
    <w:abstractNumId w:val="10"/>
  </w:num>
  <w:num w:numId="5">
    <w:abstractNumId w:val="8"/>
  </w:num>
  <w:num w:numId="6">
    <w:abstractNumId w:val="1"/>
  </w:num>
  <w:num w:numId="7">
    <w:abstractNumId w:val="2"/>
  </w:num>
  <w:num w:numId="8">
    <w:abstractNumId w:val="3"/>
  </w:num>
  <w:num w:numId="9">
    <w:abstractNumId w:val="4"/>
  </w:num>
  <w:num w:numId="10">
    <w:abstractNumId w:val="9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D7B"/>
    <w:rsid w:val="000A3B22"/>
    <w:rsid w:val="00873D7B"/>
    <w:rsid w:val="00916217"/>
    <w:rsid w:val="00F1292C"/>
    <w:rsid w:val="00F9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9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qFormat/>
    <w:rsid w:val="00F1292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F1292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1292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1292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rsid w:val="00F1292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Heading3Char">
    <w:name w:val="Heading 3 Char"/>
    <w:basedOn w:val="DefaultParagraphFont"/>
    <w:link w:val="Heading3"/>
    <w:rsid w:val="00F1292C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BodyTextIndent">
    <w:name w:val="Body Text Indent"/>
    <w:basedOn w:val="Normal"/>
    <w:link w:val="BodyTextIndentChar"/>
    <w:semiHidden/>
    <w:rsid w:val="00F1292C"/>
    <w:pPr>
      <w:autoSpaceDE w:val="0"/>
      <w:autoSpaceDN w:val="0"/>
      <w:adjustRightInd w:val="0"/>
      <w:ind w:firstLine="709"/>
      <w:jc w:val="both"/>
    </w:pPr>
    <w:rPr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semiHidden/>
    <w:rsid w:val="00F1292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BodyText">
    <w:name w:val="Body Text"/>
    <w:basedOn w:val="Normal"/>
    <w:link w:val="BodyTextChar"/>
    <w:semiHidden/>
    <w:rsid w:val="00F1292C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F129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Title">
    <w:name w:val="Title"/>
    <w:basedOn w:val="Normal"/>
    <w:link w:val="TitleChar"/>
    <w:qFormat/>
    <w:rsid w:val="00F1292C"/>
    <w:pPr>
      <w:jc w:val="center"/>
    </w:pPr>
    <w:rPr>
      <w:sz w:val="28"/>
    </w:rPr>
  </w:style>
  <w:style w:type="character" w:customStyle="1" w:styleId="TitleChar">
    <w:name w:val="Title Char"/>
    <w:basedOn w:val="DefaultParagraphFont"/>
    <w:link w:val="Title"/>
    <w:rsid w:val="00F1292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BodyTextIndent2">
    <w:name w:val="Body Text Indent 2"/>
    <w:basedOn w:val="Normal"/>
    <w:link w:val="BodyTextIndent2Char"/>
    <w:semiHidden/>
    <w:rsid w:val="00F1292C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129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29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92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9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qFormat/>
    <w:rsid w:val="00F1292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F1292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1292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1292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rsid w:val="00F1292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Heading3Char">
    <w:name w:val="Heading 3 Char"/>
    <w:basedOn w:val="DefaultParagraphFont"/>
    <w:link w:val="Heading3"/>
    <w:rsid w:val="00F1292C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BodyTextIndent">
    <w:name w:val="Body Text Indent"/>
    <w:basedOn w:val="Normal"/>
    <w:link w:val="BodyTextIndentChar"/>
    <w:semiHidden/>
    <w:rsid w:val="00F1292C"/>
    <w:pPr>
      <w:autoSpaceDE w:val="0"/>
      <w:autoSpaceDN w:val="0"/>
      <w:adjustRightInd w:val="0"/>
      <w:ind w:firstLine="709"/>
      <w:jc w:val="both"/>
    </w:pPr>
    <w:rPr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semiHidden/>
    <w:rsid w:val="00F1292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BodyText">
    <w:name w:val="Body Text"/>
    <w:basedOn w:val="Normal"/>
    <w:link w:val="BodyTextChar"/>
    <w:semiHidden/>
    <w:rsid w:val="00F1292C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F129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Title">
    <w:name w:val="Title"/>
    <w:basedOn w:val="Normal"/>
    <w:link w:val="TitleChar"/>
    <w:qFormat/>
    <w:rsid w:val="00F1292C"/>
    <w:pPr>
      <w:jc w:val="center"/>
    </w:pPr>
    <w:rPr>
      <w:sz w:val="28"/>
    </w:rPr>
  </w:style>
  <w:style w:type="character" w:customStyle="1" w:styleId="TitleChar">
    <w:name w:val="Title Char"/>
    <w:basedOn w:val="DefaultParagraphFont"/>
    <w:link w:val="Title"/>
    <w:rsid w:val="00F1292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BodyTextIndent2">
    <w:name w:val="Body Text Indent 2"/>
    <w:basedOn w:val="Normal"/>
    <w:link w:val="BodyTextIndent2Char"/>
    <w:semiHidden/>
    <w:rsid w:val="00F1292C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129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29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92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3637</Words>
  <Characters>20732</Characters>
  <Application>Microsoft Office Word</Application>
  <DocSecurity>0</DocSecurity>
  <Lines>172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Лекция 1.</vt:lpstr>
      <vt:lpstr>1 Анализ развития телекоммуникационных сетей</vt:lpstr>
      <vt:lpstr>    1.1 Инфокоммуникационные услуги и новые требования к сетям  связи</vt:lpstr>
      <vt:lpstr>        1.1.1 Роль инфокоммуникационных услуг в создании информационного общества</vt:lpstr>
      <vt:lpstr>        1.1.2 Особенности инфокоммуникационных услуг</vt:lpstr>
      <vt:lpstr>        1.1.3 Конвергенция сетей и услуг</vt:lpstr>
      <vt:lpstr>    1.2 Концепция сетей следующего поколения (NGN)</vt:lpstr>
      <vt:lpstr>    Особенности современных услуг связи </vt:lpstr>
    </vt:vector>
  </TitlesOfParts>
  <Company/>
  <LinksUpToDate>false</LinksUpToDate>
  <CharactersWithSpaces>24321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2020-09-23T14:50:00Z</dcterms:created>
  <dcterms:modified xsi:type="dcterms:W3CDTF">2020-09-23T16:09:00Z</dcterms:modified>
</cp:coreProperties>
</file>